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4691" w14:textId="77777777" w:rsidR="00E3161B" w:rsidRPr="002C5775" w:rsidRDefault="00BE4719" w:rsidP="00E3161B">
      <w:pPr>
        <w:spacing w:line="276" w:lineRule="auto"/>
        <w:jc w:val="right"/>
        <w:rPr>
          <w:rFonts w:cs="Arial"/>
          <w:i/>
          <w:sz w:val="24"/>
          <w:szCs w:val="24"/>
          <w:lang w:eastAsia="lv-LV" w:bidi="lo-LA"/>
        </w:rPr>
      </w:pPr>
      <w:bookmarkStart w:id="0" w:name="_Hlk90309010"/>
      <w:bookmarkStart w:id="1" w:name="_Hlk84595616"/>
      <w:r>
        <w:t>NO</w:t>
      </w:r>
      <w:r w:rsidRPr="00015E71">
        <w:t>RAKSTS</w:t>
      </w:r>
    </w:p>
    <w:p w14:paraId="090ADC4E" w14:textId="77777777" w:rsidR="00E3161B" w:rsidRPr="002C5775" w:rsidRDefault="00BE4719" w:rsidP="00E3161B">
      <w:pPr>
        <w:jc w:val="center"/>
        <w:rPr>
          <w:rFonts w:eastAsia="Calibri"/>
          <w:b/>
          <w:sz w:val="48"/>
          <w:szCs w:val="48"/>
        </w:rPr>
      </w:pPr>
      <w:r w:rsidRPr="002C5775">
        <w:rPr>
          <w:rFonts w:eastAsia="Calibri"/>
          <w:noProof/>
          <w:sz w:val="22"/>
          <w:szCs w:val="24"/>
          <w:lang w:eastAsia="lv-LV"/>
        </w:rPr>
        <w:drawing>
          <wp:anchor distT="0" distB="0" distL="114300" distR="114300" simplePos="0" relativeHeight="251658240" behindDoc="1" locked="0" layoutInCell="1" allowOverlap="1" wp14:anchorId="3197F3F8" wp14:editId="2D7744A4">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25599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775">
        <w:rPr>
          <w:rFonts w:eastAsia="Calibri"/>
          <w:b/>
          <w:sz w:val="48"/>
          <w:szCs w:val="48"/>
        </w:rPr>
        <w:t>TUKUMA  NOVADA  DOME</w:t>
      </w:r>
    </w:p>
    <w:p w14:paraId="00B25596" w14:textId="77777777" w:rsidR="00E3161B" w:rsidRPr="002C5775" w:rsidRDefault="00BE4719" w:rsidP="00E3161B">
      <w:pPr>
        <w:jc w:val="center"/>
        <w:rPr>
          <w:rFonts w:eastAsia="Calibri"/>
          <w:sz w:val="22"/>
          <w:szCs w:val="24"/>
        </w:rPr>
      </w:pPr>
      <w:r w:rsidRPr="002C5775">
        <w:rPr>
          <w:rFonts w:eastAsia="Calibri"/>
          <w:sz w:val="22"/>
          <w:szCs w:val="24"/>
        </w:rPr>
        <w:t>Reģistrācijas Nr.90000050975</w:t>
      </w:r>
    </w:p>
    <w:p w14:paraId="548A0646" w14:textId="77777777" w:rsidR="00E3161B" w:rsidRPr="002C5775" w:rsidRDefault="00BE4719" w:rsidP="00E3161B">
      <w:pPr>
        <w:jc w:val="center"/>
        <w:rPr>
          <w:rFonts w:eastAsia="Calibri"/>
          <w:sz w:val="22"/>
          <w:szCs w:val="24"/>
        </w:rPr>
      </w:pPr>
      <w:r w:rsidRPr="002C5775">
        <w:rPr>
          <w:rFonts w:eastAsia="Calibri"/>
          <w:sz w:val="22"/>
          <w:szCs w:val="24"/>
        </w:rPr>
        <w:t>Talsu iela 4, Tukums, Tukuma novads, LV-3101</w:t>
      </w:r>
    </w:p>
    <w:p w14:paraId="4E1FA0C5" w14:textId="77777777" w:rsidR="00E3161B" w:rsidRPr="002C5775" w:rsidRDefault="00BE4719" w:rsidP="00E3161B">
      <w:pPr>
        <w:jc w:val="center"/>
        <w:rPr>
          <w:rFonts w:eastAsia="Calibri"/>
          <w:sz w:val="22"/>
          <w:szCs w:val="24"/>
        </w:rPr>
      </w:pPr>
      <w:r w:rsidRPr="002C5775">
        <w:rPr>
          <w:rFonts w:eastAsia="Calibri"/>
          <w:sz w:val="22"/>
          <w:szCs w:val="24"/>
        </w:rPr>
        <w:t>Tālrunis 63122707, mobilais tālrunis 26603299, 29288876</w:t>
      </w:r>
    </w:p>
    <w:p w14:paraId="2E6775BE" w14:textId="77777777" w:rsidR="00E3161B" w:rsidRPr="002C5775" w:rsidRDefault="00F92F13" w:rsidP="00E3161B">
      <w:pPr>
        <w:spacing w:after="120"/>
        <w:jc w:val="center"/>
        <w:rPr>
          <w:rFonts w:eastAsia="Calibri"/>
          <w:sz w:val="22"/>
          <w:szCs w:val="24"/>
        </w:rPr>
      </w:pPr>
      <w:hyperlink r:id="rId9" w:history="1">
        <w:r w:rsidR="00DD254D" w:rsidRPr="002C5775">
          <w:rPr>
            <w:rFonts w:eastAsia="Calibri"/>
            <w:sz w:val="22"/>
            <w:szCs w:val="24"/>
            <w:u w:val="single"/>
          </w:rPr>
          <w:t>www.tukums.lv</w:t>
        </w:r>
      </w:hyperlink>
      <w:r w:rsidR="00DD254D" w:rsidRPr="002C5775">
        <w:rPr>
          <w:rFonts w:eastAsia="Calibri"/>
          <w:sz w:val="22"/>
          <w:szCs w:val="24"/>
        </w:rPr>
        <w:t xml:space="preserve">     e-pasts: </w:t>
      </w:r>
      <w:hyperlink r:id="rId10" w:history="1">
        <w:r w:rsidR="00DD254D" w:rsidRPr="002C5775">
          <w:rPr>
            <w:rFonts w:eastAsia="Calibri"/>
            <w:sz w:val="22"/>
            <w:szCs w:val="24"/>
            <w:u w:val="single"/>
          </w:rPr>
          <w:t>pasts@tukums.lv</w:t>
        </w:r>
      </w:hyperlink>
    </w:p>
    <w:tbl>
      <w:tblPr>
        <w:tblW w:w="9639" w:type="dxa"/>
        <w:tblBorders>
          <w:top w:val="thinThickSmallGap" w:sz="24" w:space="0" w:color="auto"/>
        </w:tblBorders>
        <w:tblLook w:val="01E0" w:firstRow="1" w:lastRow="1" w:firstColumn="1" w:lastColumn="1" w:noHBand="0" w:noVBand="0"/>
      </w:tblPr>
      <w:tblGrid>
        <w:gridCol w:w="9639"/>
      </w:tblGrid>
      <w:tr w:rsidR="0048363E" w14:paraId="334401A3" w14:textId="77777777" w:rsidTr="0018675B">
        <w:trPr>
          <w:trHeight w:val="24"/>
        </w:trPr>
        <w:tc>
          <w:tcPr>
            <w:tcW w:w="9639" w:type="dxa"/>
            <w:tcBorders>
              <w:top w:val="thinThickSmallGap" w:sz="18" w:space="0" w:color="auto"/>
              <w:left w:val="nil"/>
              <w:bottom w:val="nil"/>
              <w:right w:val="nil"/>
            </w:tcBorders>
          </w:tcPr>
          <w:p w14:paraId="521CBB23" w14:textId="77777777" w:rsidR="00E3161B" w:rsidRPr="002C5775" w:rsidRDefault="00E3161B" w:rsidP="00E3161B">
            <w:pPr>
              <w:jc w:val="center"/>
              <w:rPr>
                <w:rFonts w:ascii="Calibri" w:hAnsi="Calibri"/>
                <w:b/>
                <w:sz w:val="16"/>
                <w:szCs w:val="16"/>
                <w:lang w:eastAsia="lv-LV"/>
              </w:rPr>
            </w:pPr>
          </w:p>
        </w:tc>
      </w:tr>
    </w:tbl>
    <w:p w14:paraId="52FF8E79" w14:textId="77777777" w:rsidR="00E3161B" w:rsidRPr="002C5775" w:rsidRDefault="00BE4719" w:rsidP="00E3161B">
      <w:pPr>
        <w:spacing w:line="276" w:lineRule="auto"/>
        <w:jc w:val="center"/>
        <w:rPr>
          <w:rFonts w:cs="Arial"/>
          <w:b/>
          <w:bCs/>
          <w:sz w:val="24"/>
          <w:szCs w:val="24"/>
          <w:lang w:eastAsia="lv-LV" w:bidi="lo-LA"/>
        </w:rPr>
      </w:pPr>
      <w:r w:rsidRPr="002C5775">
        <w:rPr>
          <w:rFonts w:cs="Arial"/>
          <w:b/>
          <w:bCs/>
          <w:sz w:val="24"/>
          <w:szCs w:val="24"/>
          <w:lang w:eastAsia="lv-LV" w:bidi="lo-LA"/>
        </w:rPr>
        <w:t>L Ē M U M S</w:t>
      </w:r>
    </w:p>
    <w:p w14:paraId="3109A401" w14:textId="77777777" w:rsidR="00E3161B" w:rsidRPr="002C5775" w:rsidRDefault="00BE4719" w:rsidP="00E3161B">
      <w:pPr>
        <w:spacing w:line="276" w:lineRule="auto"/>
        <w:jc w:val="center"/>
        <w:rPr>
          <w:rFonts w:cs="Arial"/>
          <w:sz w:val="24"/>
          <w:szCs w:val="24"/>
          <w:lang w:eastAsia="lv-LV" w:bidi="lo-LA"/>
        </w:rPr>
      </w:pPr>
      <w:r w:rsidRPr="002C5775">
        <w:rPr>
          <w:rFonts w:cs="Arial"/>
          <w:sz w:val="24"/>
          <w:szCs w:val="24"/>
          <w:lang w:eastAsia="lv-LV" w:bidi="lo-LA"/>
        </w:rPr>
        <w:t>Tukumā</w:t>
      </w:r>
    </w:p>
    <w:p w14:paraId="59E5915B" w14:textId="77777777" w:rsidR="00E3161B" w:rsidRPr="002C5775" w:rsidRDefault="00BE4719" w:rsidP="00E3161B">
      <w:pPr>
        <w:spacing w:line="276" w:lineRule="auto"/>
        <w:jc w:val="both"/>
        <w:rPr>
          <w:rFonts w:cs="Arial"/>
          <w:sz w:val="24"/>
          <w:szCs w:val="24"/>
          <w:lang w:eastAsia="lv-LV" w:bidi="lo-LA"/>
        </w:rPr>
      </w:pPr>
      <w:r w:rsidRPr="002C5775">
        <w:rPr>
          <w:rFonts w:cs="Arial"/>
          <w:sz w:val="24"/>
          <w:szCs w:val="24"/>
          <w:lang w:eastAsia="lv-LV" w:bidi="lo-LA"/>
        </w:rPr>
        <w:t>2021. gada 29. decembrī</w:t>
      </w:r>
      <w:r w:rsidRPr="002C5775">
        <w:rPr>
          <w:rFonts w:cs="Arial"/>
          <w:sz w:val="24"/>
          <w:szCs w:val="24"/>
          <w:lang w:eastAsia="lv-LV" w:bidi="lo-LA"/>
        </w:rPr>
        <w:tab/>
      </w:r>
      <w:r w:rsidRPr="002C5775">
        <w:rPr>
          <w:rFonts w:cs="Arial"/>
          <w:sz w:val="24"/>
          <w:szCs w:val="24"/>
          <w:lang w:eastAsia="lv-LV" w:bidi="lo-LA"/>
        </w:rPr>
        <w:tab/>
      </w:r>
      <w:r w:rsidRPr="002C5775">
        <w:rPr>
          <w:rFonts w:cs="Arial"/>
          <w:sz w:val="24"/>
          <w:szCs w:val="24"/>
          <w:lang w:eastAsia="lv-LV" w:bidi="lo-LA"/>
        </w:rPr>
        <w:tab/>
      </w:r>
      <w:r w:rsidRPr="002C5775">
        <w:rPr>
          <w:rFonts w:cs="Arial"/>
          <w:sz w:val="24"/>
          <w:szCs w:val="24"/>
          <w:lang w:eastAsia="lv-LV" w:bidi="lo-LA"/>
        </w:rPr>
        <w:tab/>
      </w:r>
      <w:r w:rsidRPr="002C5775">
        <w:rPr>
          <w:rFonts w:cs="Arial"/>
          <w:sz w:val="24"/>
          <w:szCs w:val="24"/>
          <w:lang w:eastAsia="lv-LV" w:bidi="lo-LA"/>
        </w:rPr>
        <w:tab/>
      </w:r>
      <w:r w:rsidRPr="002C5775">
        <w:rPr>
          <w:rFonts w:cs="Arial"/>
          <w:sz w:val="24"/>
          <w:szCs w:val="24"/>
          <w:lang w:eastAsia="lv-LV" w:bidi="lo-LA"/>
        </w:rPr>
        <w:tab/>
      </w:r>
      <w:r w:rsidRPr="002C5775">
        <w:rPr>
          <w:rFonts w:cs="Arial"/>
          <w:sz w:val="24"/>
          <w:szCs w:val="24"/>
          <w:lang w:eastAsia="lv-LV" w:bidi="lo-LA"/>
        </w:rPr>
        <w:tab/>
      </w:r>
      <w:r w:rsidR="0018675B">
        <w:rPr>
          <w:rFonts w:cs="Arial"/>
          <w:sz w:val="24"/>
          <w:szCs w:val="24"/>
          <w:lang w:eastAsia="lv-LV" w:bidi="lo-LA"/>
        </w:rPr>
        <w:tab/>
      </w:r>
      <w:r w:rsidRPr="002C5775">
        <w:rPr>
          <w:rFonts w:cs="Arial"/>
          <w:sz w:val="24"/>
          <w:szCs w:val="24"/>
          <w:lang w:eastAsia="lv-LV" w:bidi="lo-LA"/>
        </w:rPr>
        <w:t xml:space="preserve">prot. Nr. 26, </w:t>
      </w:r>
      <w:r w:rsidR="00105D56">
        <w:rPr>
          <w:rFonts w:cs="Arial"/>
          <w:sz w:val="24"/>
          <w:szCs w:val="24"/>
          <w:lang w:eastAsia="lv-LV" w:bidi="lo-LA"/>
        </w:rPr>
        <w:t>7</w:t>
      </w:r>
      <w:r w:rsidRPr="002C5775">
        <w:rPr>
          <w:rFonts w:cs="Arial"/>
          <w:sz w:val="24"/>
          <w:szCs w:val="24"/>
          <w:lang w:eastAsia="lv-LV" w:bidi="lo-LA"/>
        </w:rPr>
        <w:t>.§</w:t>
      </w:r>
    </w:p>
    <w:p w14:paraId="5706257A" w14:textId="77777777" w:rsidR="00D153EB" w:rsidRPr="008101C7" w:rsidRDefault="00D153EB" w:rsidP="00D153EB">
      <w:pPr>
        <w:widowControl w:val="0"/>
        <w:autoSpaceDE w:val="0"/>
        <w:autoSpaceDN w:val="0"/>
        <w:jc w:val="both"/>
        <w:rPr>
          <w:rFonts w:eastAsia="Calibri"/>
          <w:sz w:val="16"/>
          <w:szCs w:val="16"/>
        </w:rPr>
      </w:pPr>
    </w:p>
    <w:p w14:paraId="21D895DC" w14:textId="77777777" w:rsidR="0018675B" w:rsidRDefault="00BE4719" w:rsidP="0018675B">
      <w:pPr>
        <w:pStyle w:val="Sarakstarindkopa"/>
        <w:ind w:left="0"/>
        <w:rPr>
          <w:b/>
          <w:bCs/>
          <w:sz w:val="24"/>
          <w:szCs w:val="24"/>
        </w:rPr>
      </w:pPr>
      <w:r w:rsidRPr="002C5775">
        <w:rPr>
          <w:b/>
          <w:sz w:val="24"/>
          <w:szCs w:val="24"/>
        </w:rPr>
        <w:t>Par saistošo noteikumu “</w:t>
      </w:r>
      <w:r>
        <w:rPr>
          <w:b/>
          <w:bCs/>
          <w:sz w:val="24"/>
          <w:szCs w:val="24"/>
        </w:rPr>
        <w:t>Par n</w:t>
      </w:r>
      <w:r w:rsidRPr="00296D83">
        <w:rPr>
          <w:b/>
          <w:bCs/>
          <w:sz w:val="24"/>
          <w:szCs w:val="24"/>
        </w:rPr>
        <w:t>odev</w:t>
      </w:r>
      <w:r>
        <w:rPr>
          <w:b/>
          <w:bCs/>
          <w:sz w:val="24"/>
          <w:szCs w:val="24"/>
        </w:rPr>
        <w:t>u</w:t>
      </w:r>
      <w:r w:rsidRPr="00296D83">
        <w:rPr>
          <w:b/>
          <w:bCs/>
          <w:sz w:val="24"/>
          <w:szCs w:val="24"/>
        </w:rPr>
        <w:t xml:space="preserve"> par ielu </w:t>
      </w:r>
    </w:p>
    <w:p w14:paraId="0CF9D8EA" w14:textId="77777777" w:rsidR="0018675B" w:rsidRDefault="00BE4719" w:rsidP="0018675B">
      <w:pPr>
        <w:pStyle w:val="Sarakstarindkopa"/>
        <w:ind w:left="0"/>
        <w:rPr>
          <w:b/>
          <w:bCs/>
          <w:sz w:val="24"/>
          <w:szCs w:val="24"/>
        </w:rPr>
      </w:pPr>
      <w:r w:rsidRPr="00296D83">
        <w:rPr>
          <w:b/>
          <w:bCs/>
          <w:sz w:val="24"/>
          <w:szCs w:val="24"/>
        </w:rPr>
        <w:t xml:space="preserve">tirdzniecību un pakalpojumu sniegšanu publiskās </w:t>
      </w:r>
    </w:p>
    <w:p w14:paraId="68034121" w14:textId="77777777" w:rsidR="00D153EB" w:rsidRPr="0018675B" w:rsidRDefault="00BE4719" w:rsidP="00002E30">
      <w:pPr>
        <w:pStyle w:val="Sarakstarindkopa"/>
        <w:ind w:left="0"/>
        <w:rPr>
          <w:b/>
          <w:bCs/>
          <w:sz w:val="24"/>
          <w:szCs w:val="24"/>
        </w:rPr>
      </w:pPr>
      <w:r w:rsidRPr="00296D83">
        <w:rPr>
          <w:b/>
          <w:bCs/>
          <w:sz w:val="24"/>
          <w:szCs w:val="24"/>
        </w:rPr>
        <w:t>vietās</w:t>
      </w:r>
      <w:r w:rsidR="00DD254D" w:rsidRPr="002C5775">
        <w:rPr>
          <w:b/>
          <w:sz w:val="24"/>
          <w:szCs w:val="24"/>
        </w:rPr>
        <w:t>” apstiprināšanu</w:t>
      </w:r>
    </w:p>
    <w:p w14:paraId="5FE66AB3" w14:textId="77777777" w:rsidR="00D153EB" w:rsidRPr="008101C7" w:rsidRDefault="00D153EB" w:rsidP="00D153EB">
      <w:pPr>
        <w:jc w:val="both"/>
        <w:rPr>
          <w:rFonts w:eastAsia="Calibri"/>
          <w:sz w:val="16"/>
          <w:szCs w:val="16"/>
          <w:lang w:eastAsia="lv-LV"/>
        </w:rPr>
      </w:pPr>
    </w:p>
    <w:p w14:paraId="25983B75" w14:textId="77777777" w:rsidR="002C5775" w:rsidRPr="002C5775" w:rsidRDefault="00BE4719" w:rsidP="002C5775">
      <w:pPr>
        <w:contextualSpacing/>
        <w:jc w:val="both"/>
        <w:rPr>
          <w:sz w:val="24"/>
          <w:szCs w:val="24"/>
          <w:shd w:val="clear" w:color="auto" w:fill="FFFFFF"/>
        </w:rPr>
      </w:pPr>
      <w:r w:rsidRPr="002C5775">
        <w:rPr>
          <w:iCs/>
          <w:sz w:val="24"/>
          <w:szCs w:val="24"/>
        </w:rPr>
        <w:tab/>
        <w:t xml:space="preserve">Administratīvo teritoriju un apdzīvoto vietu likuma Pārejas noteikumu 17. punkts noteic, ka </w:t>
      </w:r>
      <w:r w:rsidRPr="002C5775">
        <w:rPr>
          <w:sz w:val="24"/>
          <w:szCs w:val="24"/>
          <w:shd w:val="clear" w:color="auto" w:fill="FFFFFF"/>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w:t>
      </w:r>
    </w:p>
    <w:p w14:paraId="5C2DB698" w14:textId="77777777" w:rsidR="002C5775" w:rsidRPr="002C5775" w:rsidRDefault="00BE4719" w:rsidP="002C5775">
      <w:pPr>
        <w:spacing w:after="120"/>
        <w:contextualSpacing/>
        <w:jc w:val="both"/>
        <w:rPr>
          <w:sz w:val="24"/>
          <w:szCs w:val="24"/>
        </w:rPr>
      </w:pPr>
      <w:r w:rsidRPr="002C5775">
        <w:rPr>
          <w:iCs/>
          <w:sz w:val="24"/>
          <w:szCs w:val="24"/>
        </w:rPr>
        <w:tab/>
        <w:t>Tukuma novada pašvaldība ir izvērtējusi spēkā esošos saistošos noteikumus par nodevām par tirdzniecību un sabiedriskās ēdināšanas pakalpojumu sniegšanu publiskās vietās un ir izstrādājusi vienotus saistošos noteikumus p</w:t>
      </w:r>
      <w:r w:rsidRPr="002C5775">
        <w:rPr>
          <w:sz w:val="24"/>
          <w:szCs w:val="24"/>
        </w:rPr>
        <w:t>ar Tukuma novada pašvaldības nodevām</w:t>
      </w:r>
      <w:r w:rsidRPr="002C5775">
        <w:rPr>
          <w:iCs/>
          <w:sz w:val="24"/>
          <w:szCs w:val="24"/>
        </w:rPr>
        <w:t>.</w:t>
      </w:r>
    </w:p>
    <w:p w14:paraId="60C2BCCF" w14:textId="77777777" w:rsidR="002C5775" w:rsidRPr="002C5775" w:rsidRDefault="00BE4719" w:rsidP="002C5775">
      <w:pPr>
        <w:ind w:right="142"/>
        <w:jc w:val="both"/>
        <w:rPr>
          <w:sz w:val="24"/>
          <w:szCs w:val="24"/>
          <w:highlight w:val="yellow"/>
        </w:rPr>
      </w:pPr>
      <w:r w:rsidRPr="002C5775">
        <w:rPr>
          <w:sz w:val="24"/>
          <w:szCs w:val="24"/>
        </w:rPr>
        <w:tab/>
        <w:t xml:space="preserve">Pamatojoties uz augstāk norādīto un likuma “Par pašvaldībām” 41. panta pirmās daļas 1. punktu, </w:t>
      </w:r>
      <w:r w:rsidRPr="002C5775">
        <w:rPr>
          <w:rFonts w:eastAsia="Calibri"/>
          <w:sz w:val="24"/>
          <w:szCs w:val="24"/>
        </w:rPr>
        <w:t>Tukuma novada dome</w:t>
      </w:r>
      <w:r w:rsidRPr="002C5775">
        <w:rPr>
          <w:sz w:val="24"/>
          <w:szCs w:val="24"/>
        </w:rPr>
        <w:t xml:space="preserve"> nolemj:</w:t>
      </w:r>
    </w:p>
    <w:p w14:paraId="29D23801" w14:textId="77777777" w:rsidR="002C5775" w:rsidRPr="008101C7" w:rsidRDefault="002C5775" w:rsidP="002C5775">
      <w:pPr>
        <w:ind w:right="142"/>
        <w:jc w:val="both"/>
        <w:rPr>
          <w:sz w:val="16"/>
          <w:szCs w:val="16"/>
        </w:rPr>
      </w:pPr>
    </w:p>
    <w:p w14:paraId="00BB39EF" w14:textId="77777777" w:rsidR="002C5775" w:rsidRPr="002C5775" w:rsidRDefault="00BE4719" w:rsidP="002C5775">
      <w:pPr>
        <w:ind w:firstLine="720"/>
        <w:contextualSpacing/>
        <w:jc w:val="both"/>
        <w:rPr>
          <w:b/>
          <w:bCs/>
          <w:sz w:val="24"/>
          <w:szCs w:val="24"/>
        </w:rPr>
      </w:pPr>
      <w:r w:rsidRPr="002C5775">
        <w:rPr>
          <w:sz w:val="24"/>
          <w:szCs w:val="24"/>
        </w:rPr>
        <w:t>1. apstiprināt saistošos noteikumus Nr.</w:t>
      </w:r>
      <w:r w:rsidR="00105D56">
        <w:rPr>
          <w:sz w:val="24"/>
          <w:szCs w:val="24"/>
        </w:rPr>
        <w:t> 48</w:t>
      </w:r>
      <w:r w:rsidRPr="002C5775">
        <w:rPr>
          <w:sz w:val="24"/>
          <w:szCs w:val="24"/>
        </w:rPr>
        <w:t xml:space="preserve"> “</w:t>
      </w:r>
      <w:r w:rsidR="0018675B">
        <w:rPr>
          <w:sz w:val="24"/>
          <w:szCs w:val="24"/>
        </w:rPr>
        <w:t>Par n</w:t>
      </w:r>
      <w:r w:rsidR="0018675B" w:rsidRPr="00296D83">
        <w:rPr>
          <w:sz w:val="24"/>
          <w:szCs w:val="24"/>
        </w:rPr>
        <w:t>odev</w:t>
      </w:r>
      <w:r w:rsidR="0018675B">
        <w:rPr>
          <w:sz w:val="24"/>
          <w:szCs w:val="24"/>
        </w:rPr>
        <w:t>u</w:t>
      </w:r>
      <w:r w:rsidR="0018675B" w:rsidRPr="00296D83">
        <w:rPr>
          <w:sz w:val="24"/>
          <w:szCs w:val="24"/>
        </w:rPr>
        <w:t xml:space="preserve"> par ielu tirdzniecību un pakalpojumu sniegšanu publiskās vietās</w:t>
      </w:r>
      <w:r w:rsidRPr="002C5775">
        <w:rPr>
          <w:sz w:val="24"/>
          <w:szCs w:val="24"/>
        </w:rPr>
        <w:t>” (pievienoti),</w:t>
      </w:r>
    </w:p>
    <w:p w14:paraId="29AA48D0" w14:textId="77777777" w:rsidR="002C5775" w:rsidRPr="002C5775" w:rsidRDefault="00BE4719" w:rsidP="002C5775">
      <w:pPr>
        <w:ind w:right="-1" w:firstLine="709"/>
        <w:contextualSpacing/>
        <w:jc w:val="both"/>
        <w:rPr>
          <w:rFonts w:eastAsia="Calibri"/>
          <w:bCs/>
          <w:sz w:val="24"/>
          <w:szCs w:val="24"/>
        </w:rPr>
      </w:pPr>
      <w:r w:rsidRPr="002C5775">
        <w:rPr>
          <w:sz w:val="24"/>
          <w:szCs w:val="24"/>
        </w:rPr>
        <w:t>2. saistošos noteikumus Nr.</w:t>
      </w:r>
      <w:r w:rsidR="00105D56">
        <w:rPr>
          <w:sz w:val="24"/>
          <w:szCs w:val="24"/>
        </w:rPr>
        <w:t> 48</w:t>
      </w:r>
      <w:r w:rsidRPr="002C5775">
        <w:rPr>
          <w:sz w:val="24"/>
          <w:szCs w:val="24"/>
        </w:rPr>
        <w:t xml:space="preserve"> “</w:t>
      </w:r>
      <w:r w:rsidR="0018675B">
        <w:rPr>
          <w:sz w:val="24"/>
          <w:szCs w:val="24"/>
        </w:rPr>
        <w:t>Par n</w:t>
      </w:r>
      <w:r w:rsidR="0018675B" w:rsidRPr="00296D83">
        <w:rPr>
          <w:sz w:val="24"/>
          <w:szCs w:val="24"/>
        </w:rPr>
        <w:t>odev</w:t>
      </w:r>
      <w:r w:rsidR="0018675B">
        <w:rPr>
          <w:sz w:val="24"/>
          <w:szCs w:val="24"/>
        </w:rPr>
        <w:t>u</w:t>
      </w:r>
      <w:r w:rsidR="0018675B" w:rsidRPr="00296D83">
        <w:rPr>
          <w:sz w:val="24"/>
          <w:szCs w:val="24"/>
        </w:rPr>
        <w:t xml:space="preserve"> par ielu tirdzniecību un pakalpojumu sniegšanu publiskās vietās</w:t>
      </w:r>
      <w:r w:rsidRPr="002C5775">
        <w:rPr>
          <w:sz w:val="24"/>
          <w:szCs w:val="24"/>
        </w:rPr>
        <w:t xml:space="preserve">” un to paskaidrojuma rakstu </w:t>
      </w:r>
      <w:r w:rsidRPr="002C5775">
        <w:rPr>
          <w:rFonts w:eastAsia="Calibri"/>
          <w:sz w:val="24"/>
          <w:szCs w:val="24"/>
        </w:rPr>
        <w:t>triju darba dienu laikā pēc to parakstīšanas nosūtīt atzinuma sniegšanai Vides aizsardzības un reģionālās attīstības ministrijai elektroniskā veidā parakstītus ar drošu elektronisko parakstu, kas satur laika zīmogu,</w:t>
      </w:r>
    </w:p>
    <w:p w14:paraId="04B815E1" w14:textId="77777777" w:rsidR="002C5775" w:rsidRPr="002C5775" w:rsidRDefault="00BE4719" w:rsidP="002C5775">
      <w:pPr>
        <w:ind w:right="-1" w:firstLine="709"/>
        <w:jc w:val="both"/>
        <w:rPr>
          <w:rFonts w:eastAsia="Calibri"/>
          <w:sz w:val="24"/>
          <w:szCs w:val="24"/>
        </w:rPr>
      </w:pPr>
      <w:r w:rsidRPr="002C5775">
        <w:rPr>
          <w:rFonts w:eastAsia="Calibri"/>
          <w:sz w:val="24"/>
          <w:szCs w:val="24"/>
        </w:rPr>
        <w:t>3. noteikt, ka saistošie noteikumi Nr.</w:t>
      </w:r>
      <w:r w:rsidR="00105D56">
        <w:rPr>
          <w:rFonts w:eastAsia="Calibri"/>
          <w:sz w:val="24"/>
          <w:szCs w:val="24"/>
        </w:rPr>
        <w:t> 48</w:t>
      </w:r>
      <w:r w:rsidRPr="002C5775">
        <w:rPr>
          <w:rFonts w:eastAsia="Calibri"/>
          <w:sz w:val="24"/>
          <w:szCs w:val="24"/>
        </w:rPr>
        <w:t xml:space="preserve"> “</w:t>
      </w:r>
      <w:r w:rsidR="0018675B">
        <w:rPr>
          <w:sz w:val="24"/>
          <w:szCs w:val="24"/>
        </w:rPr>
        <w:t>Par n</w:t>
      </w:r>
      <w:r w:rsidR="0018675B" w:rsidRPr="00296D83">
        <w:rPr>
          <w:sz w:val="24"/>
          <w:szCs w:val="24"/>
        </w:rPr>
        <w:t>odev</w:t>
      </w:r>
      <w:r w:rsidR="0018675B">
        <w:rPr>
          <w:sz w:val="24"/>
          <w:szCs w:val="24"/>
        </w:rPr>
        <w:t>u</w:t>
      </w:r>
      <w:r w:rsidR="0018675B" w:rsidRPr="00296D83">
        <w:rPr>
          <w:sz w:val="24"/>
          <w:szCs w:val="24"/>
        </w:rPr>
        <w:t xml:space="preserve"> par ielu tirdzniecību un pakalpojumu sniegšanu publiskās vietās</w:t>
      </w:r>
      <w:r w:rsidRPr="002C5775">
        <w:rPr>
          <w:rFonts w:eastAsia="Calibri"/>
          <w:sz w:val="24"/>
          <w:szCs w:val="24"/>
        </w:rPr>
        <w:t>” stājas spēkā nākamajā dienā pēc to publicēšanas oficiālajā izdevumā “Latvijas Vēstnesis”,</w:t>
      </w:r>
    </w:p>
    <w:p w14:paraId="252C0E34" w14:textId="77777777" w:rsidR="002C5775" w:rsidRPr="002C5775" w:rsidRDefault="00BE4719" w:rsidP="002C5775">
      <w:pPr>
        <w:ind w:right="-1" w:firstLine="720"/>
        <w:jc w:val="both"/>
        <w:rPr>
          <w:rFonts w:eastAsia="Calibri"/>
          <w:sz w:val="24"/>
          <w:szCs w:val="24"/>
        </w:rPr>
      </w:pPr>
      <w:r w:rsidRPr="002C5775">
        <w:rPr>
          <w:rFonts w:eastAsia="Calibri"/>
          <w:sz w:val="24"/>
          <w:szCs w:val="24"/>
        </w:rPr>
        <w:t>4. saistošo noteikumu Nr.</w:t>
      </w:r>
      <w:r w:rsidR="00105D56">
        <w:rPr>
          <w:rFonts w:eastAsia="Calibri"/>
          <w:sz w:val="24"/>
          <w:szCs w:val="24"/>
        </w:rPr>
        <w:t> 48</w:t>
      </w:r>
      <w:r w:rsidRPr="002C5775">
        <w:rPr>
          <w:rFonts w:eastAsia="Calibri"/>
          <w:sz w:val="24"/>
          <w:szCs w:val="24"/>
        </w:rPr>
        <w:t xml:space="preserve"> “</w:t>
      </w:r>
      <w:r w:rsidR="0018675B">
        <w:rPr>
          <w:sz w:val="24"/>
          <w:szCs w:val="24"/>
        </w:rPr>
        <w:t>Par n</w:t>
      </w:r>
      <w:r w:rsidR="0018675B" w:rsidRPr="00296D83">
        <w:rPr>
          <w:sz w:val="24"/>
          <w:szCs w:val="24"/>
        </w:rPr>
        <w:t>odev</w:t>
      </w:r>
      <w:r w:rsidR="0018675B">
        <w:rPr>
          <w:sz w:val="24"/>
          <w:szCs w:val="24"/>
        </w:rPr>
        <w:t>u</w:t>
      </w:r>
      <w:r w:rsidR="0018675B" w:rsidRPr="00296D83">
        <w:rPr>
          <w:sz w:val="24"/>
          <w:szCs w:val="24"/>
        </w:rPr>
        <w:t xml:space="preserve"> par ielu tirdzniecību un pakalpojumu sniegšanu publiskās vietās</w:t>
      </w:r>
      <w:r w:rsidRPr="002C5775">
        <w:rPr>
          <w:rFonts w:eastAsia="Calibri"/>
          <w:sz w:val="24"/>
          <w:szCs w:val="24"/>
        </w:rPr>
        <w:t>” pilnu tekstu pēc Vides aizsardzības un reģionālās attīstības ministrijas pozitīva atzinuma saņemšanas:</w:t>
      </w:r>
    </w:p>
    <w:p w14:paraId="2629983A" w14:textId="77777777" w:rsidR="002C5775" w:rsidRPr="002C5775" w:rsidRDefault="00BE4719" w:rsidP="002C5775">
      <w:pPr>
        <w:ind w:right="-1"/>
        <w:jc w:val="both"/>
        <w:rPr>
          <w:rFonts w:eastAsia="Calibri"/>
          <w:sz w:val="24"/>
          <w:szCs w:val="24"/>
        </w:rPr>
      </w:pPr>
      <w:r w:rsidRPr="002C5775">
        <w:rPr>
          <w:rFonts w:eastAsia="Calibri"/>
          <w:sz w:val="24"/>
          <w:szCs w:val="24"/>
        </w:rPr>
        <w:tab/>
        <w:t>4.1. publicēt oficiālajā izdevumā “Latvijas Vēstnesis” un Tukuma novada pašvaldības informatīvajā izdevumā;</w:t>
      </w:r>
    </w:p>
    <w:p w14:paraId="24C1B529" w14:textId="77777777" w:rsidR="002C5775" w:rsidRPr="002C5775" w:rsidRDefault="00BE4719" w:rsidP="002C5775">
      <w:pPr>
        <w:ind w:right="-1"/>
        <w:jc w:val="both"/>
        <w:rPr>
          <w:rFonts w:eastAsia="Calibri"/>
          <w:sz w:val="24"/>
          <w:szCs w:val="24"/>
        </w:rPr>
      </w:pPr>
      <w:r w:rsidRPr="002C5775">
        <w:rPr>
          <w:rFonts w:eastAsia="Calibri"/>
          <w:sz w:val="24"/>
          <w:szCs w:val="24"/>
        </w:rPr>
        <w:tab/>
        <w:t xml:space="preserve">4.2. publicēt Tukuma novada pašvaldības tīmekļa vietnē </w:t>
      </w:r>
      <w:hyperlink r:id="rId11" w:history="1">
        <w:r w:rsidRPr="002C5775">
          <w:rPr>
            <w:rFonts w:eastAsia="Calibri"/>
            <w:sz w:val="24"/>
            <w:szCs w:val="24"/>
            <w:u w:val="single"/>
          </w:rPr>
          <w:t>www.tukums.lv</w:t>
        </w:r>
      </w:hyperlink>
      <w:r w:rsidRPr="002C5775">
        <w:rPr>
          <w:rFonts w:eastAsia="Calibri"/>
          <w:sz w:val="24"/>
          <w:szCs w:val="24"/>
        </w:rPr>
        <w:t>;</w:t>
      </w:r>
    </w:p>
    <w:p w14:paraId="364FBE0C" w14:textId="77777777" w:rsidR="002C5775" w:rsidRPr="002C5775" w:rsidRDefault="00BE4719" w:rsidP="002C5775">
      <w:pPr>
        <w:ind w:right="-1"/>
        <w:jc w:val="both"/>
        <w:rPr>
          <w:rFonts w:eastAsia="Calibri"/>
          <w:sz w:val="24"/>
          <w:szCs w:val="24"/>
        </w:rPr>
      </w:pPr>
      <w:r w:rsidRPr="002C5775">
        <w:rPr>
          <w:rFonts w:eastAsia="Calibri"/>
          <w:sz w:val="24"/>
          <w:szCs w:val="24"/>
        </w:rPr>
        <w:tab/>
        <w:t>4.3. izvietot pieejamā vietā Tukuma novada domes ēkā, pagastu pārvaldēs, Kandavas un pagastu apvienības ēkā.</w:t>
      </w:r>
    </w:p>
    <w:p w14:paraId="2C3AB3E1" w14:textId="77777777" w:rsidR="00B35B7C" w:rsidRPr="008101C7" w:rsidRDefault="00BE4719" w:rsidP="00B35B7C">
      <w:pPr>
        <w:ind w:right="-1"/>
        <w:jc w:val="both"/>
        <w:rPr>
          <w:rFonts w:eastAsia="Calibri"/>
          <w:sz w:val="16"/>
          <w:szCs w:val="16"/>
        </w:rPr>
      </w:pPr>
      <w:r w:rsidRPr="004D0490">
        <w:rPr>
          <w:rFonts w:eastAsia="Calibri"/>
        </w:rPr>
        <w:tab/>
      </w:r>
    </w:p>
    <w:p w14:paraId="631394E7" w14:textId="77777777" w:rsidR="004D0490" w:rsidRPr="00015E71" w:rsidRDefault="00BE4719" w:rsidP="004D0490">
      <w:pPr>
        <w:jc w:val="both"/>
        <w:rPr>
          <w:sz w:val="24"/>
          <w:szCs w:val="24"/>
        </w:rPr>
      </w:pPr>
      <w:r w:rsidRPr="00015E71">
        <w:rPr>
          <w:sz w:val="24"/>
          <w:szCs w:val="24"/>
        </w:rPr>
        <w:t xml:space="preserve">Domes priekšsēdētājs </w:t>
      </w:r>
      <w:r w:rsidRPr="00015E71">
        <w:rPr>
          <w:sz w:val="24"/>
          <w:szCs w:val="24"/>
        </w:rPr>
        <w:tab/>
      </w:r>
      <w:r w:rsidRPr="00015E71">
        <w:rPr>
          <w:sz w:val="24"/>
          <w:szCs w:val="24"/>
        </w:rPr>
        <w:tab/>
      </w:r>
      <w:r w:rsidRPr="00015E71">
        <w:rPr>
          <w:sz w:val="24"/>
          <w:szCs w:val="24"/>
        </w:rPr>
        <w:tab/>
      </w:r>
      <w:r w:rsidRPr="00015E71">
        <w:rPr>
          <w:sz w:val="24"/>
        </w:rPr>
        <w:t>(personiskais paraksts)</w:t>
      </w:r>
      <w:r w:rsidRPr="00015E71">
        <w:rPr>
          <w:sz w:val="24"/>
          <w:szCs w:val="24"/>
        </w:rPr>
        <w:tab/>
      </w:r>
      <w:r w:rsidRPr="00015E71">
        <w:rPr>
          <w:sz w:val="24"/>
          <w:szCs w:val="24"/>
        </w:rPr>
        <w:tab/>
        <w:t>G. Važa</w:t>
      </w:r>
    </w:p>
    <w:p w14:paraId="01445DC7" w14:textId="77777777" w:rsidR="008101C7" w:rsidRDefault="008101C7" w:rsidP="004D0490">
      <w:pPr>
        <w:jc w:val="both"/>
      </w:pPr>
    </w:p>
    <w:p w14:paraId="36CE586F" w14:textId="77777777" w:rsidR="004D0490" w:rsidRPr="00015E71" w:rsidRDefault="00BE4719" w:rsidP="004D0490">
      <w:pPr>
        <w:jc w:val="both"/>
      </w:pPr>
      <w:r>
        <w:t>NO</w:t>
      </w:r>
      <w:r w:rsidRPr="00015E71">
        <w:t>RAKSTS PAREIZS</w:t>
      </w:r>
    </w:p>
    <w:p w14:paraId="25237C8F" w14:textId="77777777" w:rsidR="004D0490" w:rsidRPr="00015E71" w:rsidRDefault="00BE4719" w:rsidP="004D0490">
      <w:pPr>
        <w:ind w:right="-1"/>
        <w:jc w:val="both"/>
      </w:pPr>
      <w:r w:rsidRPr="00015E71">
        <w:t>Tukuma novada pašvaldības iestādes</w:t>
      </w:r>
    </w:p>
    <w:p w14:paraId="5D6E3DE8" w14:textId="77777777" w:rsidR="004D0490" w:rsidRPr="00015E71" w:rsidRDefault="00BE4719" w:rsidP="004D0490">
      <w:pPr>
        <w:ind w:right="-1"/>
        <w:jc w:val="both"/>
      </w:pPr>
      <w:r w:rsidRPr="00015E71">
        <w:t>“Pašvaldības administrācija”</w:t>
      </w:r>
    </w:p>
    <w:p w14:paraId="6949E3D1" w14:textId="77777777" w:rsidR="008101C7" w:rsidRDefault="00BE4719" w:rsidP="004D0490">
      <w:pPr>
        <w:ind w:right="141"/>
        <w:jc w:val="both"/>
      </w:pPr>
      <w:r w:rsidRPr="00015E71">
        <w:t>Lietvedības un IT nodaļas vadītāja</w:t>
      </w:r>
      <w:r w:rsidRPr="00015E71">
        <w:tab/>
      </w:r>
      <w:r w:rsidRPr="00015E71">
        <w:tab/>
      </w:r>
      <w:r w:rsidRPr="00015E71">
        <w:tab/>
      </w:r>
      <w:r w:rsidRPr="00015E71">
        <w:tab/>
      </w:r>
      <w:r w:rsidRPr="00015E71">
        <w:tab/>
      </w:r>
      <w:r w:rsidRPr="00015E71">
        <w:tab/>
      </w:r>
      <w:r w:rsidRPr="00015E71">
        <w:tab/>
        <w:t>S. Bļodniece</w:t>
      </w:r>
    </w:p>
    <w:p w14:paraId="52B5B067" w14:textId="77777777" w:rsidR="008101C7" w:rsidRDefault="00BE4719">
      <w:pPr>
        <w:spacing w:after="160" w:line="259" w:lineRule="auto"/>
      </w:pPr>
      <w:r>
        <w:lastRenderedPageBreak/>
        <w:br w:type="page"/>
      </w:r>
    </w:p>
    <w:p w14:paraId="1F3D3357" w14:textId="77777777" w:rsidR="00105D56" w:rsidRPr="002C5775" w:rsidRDefault="00BE4719" w:rsidP="004D0490">
      <w:pPr>
        <w:spacing w:after="160" w:line="259" w:lineRule="auto"/>
        <w:jc w:val="right"/>
      </w:pPr>
      <w:r>
        <w:lastRenderedPageBreak/>
        <w:t>NO</w:t>
      </w:r>
      <w:r w:rsidRPr="00015E71">
        <w:t>RAKSTS</w:t>
      </w:r>
    </w:p>
    <w:bookmarkEnd w:id="0"/>
    <w:bookmarkEnd w:id="1"/>
    <w:p w14:paraId="09E754DE" w14:textId="77777777" w:rsidR="002C5775" w:rsidRPr="002C5775" w:rsidRDefault="00BE4719" w:rsidP="002C5775">
      <w:pPr>
        <w:jc w:val="center"/>
        <w:rPr>
          <w:b/>
          <w:bCs/>
          <w:sz w:val="24"/>
          <w:szCs w:val="24"/>
        </w:rPr>
      </w:pPr>
      <w:r w:rsidRPr="002C5775">
        <w:rPr>
          <w:b/>
          <w:bCs/>
          <w:sz w:val="24"/>
          <w:szCs w:val="24"/>
        </w:rPr>
        <w:t>Saistošo noteikumu Nr.</w:t>
      </w:r>
      <w:r w:rsidR="00105D56">
        <w:rPr>
          <w:b/>
          <w:bCs/>
          <w:sz w:val="24"/>
          <w:szCs w:val="24"/>
        </w:rPr>
        <w:t> 48</w:t>
      </w:r>
      <w:r w:rsidRPr="002C5775">
        <w:rPr>
          <w:b/>
          <w:bCs/>
          <w:sz w:val="24"/>
          <w:szCs w:val="24"/>
        </w:rPr>
        <w:t xml:space="preserve"> </w:t>
      </w:r>
    </w:p>
    <w:p w14:paraId="0AAF8E56" w14:textId="77777777" w:rsidR="002C5775" w:rsidRPr="002C5775" w:rsidRDefault="00BE4719" w:rsidP="002C5775">
      <w:pPr>
        <w:jc w:val="center"/>
        <w:rPr>
          <w:b/>
          <w:bCs/>
          <w:sz w:val="24"/>
          <w:szCs w:val="24"/>
        </w:rPr>
      </w:pPr>
      <w:r w:rsidRPr="002C5775">
        <w:rPr>
          <w:b/>
          <w:bCs/>
          <w:sz w:val="24"/>
          <w:szCs w:val="24"/>
        </w:rPr>
        <w:t xml:space="preserve">“Par nodevu par ielu tirdzniecību </w:t>
      </w:r>
      <w:r w:rsidR="00F2217F">
        <w:rPr>
          <w:b/>
          <w:bCs/>
          <w:sz w:val="24"/>
          <w:szCs w:val="24"/>
        </w:rPr>
        <w:t>Tukuma novadā</w:t>
      </w:r>
      <w:r w:rsidRPr="002C5775">
        <w:rPr>
          <w:b/>
          <w:bCs/>
          <w:sz w:val="24"/>
          <w:szCs w:val="24"/>
        </w:rPr>
        <w:t xml:space="preserve">” </w:t>
      </w:r>
      <w:r w:rsidR="00F2217F">
        <w:rPr>
          <w:b/>
          <w:bCs/>
          <w:sz w:val="24"/>
          <w:szCs w:val="24"/>
        </w:rPr>
        <w:br/>
      </w:r>
      <w:r w:rsidRPr="002C5775">
        <w:rPr>
          <w:b/>
          <w:bCs/>
          <w:sz w:val="24"/>
          <w:szCs w:val="24"/>
        </w:rPr>
        <w:t>paskaidrojuma raksts</w:t>
      </w:r>
    </w:p>
    <w:p w14:paraId="0BF429E0" w14:textId="77777777" w:rsidR="002C5775" w:rsidRPr="00454EDB" w:rsidRDefault="002C5775" w:rsidP="002C5775">
      <w:pPr>
        <w:jc w:val="center"/>
        <w:rPr>
          <w:b/>
          <w:bCs/>
          <w:sz w:val="16"/>
          <w:szCs w:val="16"/>
        </w:rPr>
      </w:pPr>
    </w:p>
    <w:p w14:paraId="30F7256E" w14:textId="77777777" w:rsidR="002C5775" w:rsidRPr="002C5775" w:rsidRDefault="002C5775" w:rsidP="002C5775">
      <w:pPr>
        <w:jc w:val="center"/>
        <w:rPr>
          <w:b/>
          <w:bCs/>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48363E" w14:paraId="51846058" w14:textId="77777777" w:rsidTr="0021027A">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63C980" w14:textId="77777777" w:rsidR="002C5775" w:rsidRPr="002C5775" w:rsidRDefault="00BE4719" w:rsidP="002C5775">
            <w:pPr>
              <w:ind w:left="30"/>
              <w:rPr>
                <w:kern w:val="28"/>
                <w:sz w:val="24"/>
                <w:szCs w:val="24"/>
                <w:lang w:eastAsia="lv-LV"/>
              </w:rPr>
            </w:pPr>
            <w:r w:rsidRPr="002C5775">
              <w:rPr>
                <w:kern w:val="28"/>
                <w:sz w:val="24"/>
                <w:szCs w:val="24"/>
                <w:lang w:eastAsia="lv-LV"/>
              </w:rPr>
              <w:t>1. Projekta nepieciešamības pamatojums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335F37D" w14:textId="77777777" w:rsidR="002C5775" w:rsidRPr="002C5775" w:rsidRDefault="00BE4719" w:rsidP="002C5775">
            <w:pPr>
              <w:jc w:val="both"/>
              <w:rPr>
                <w:sz w:val="24"/>
                <w:szCs w:val="24"/>
              </w:rPr>
            </w:pPr>
            <w:r w:rsidRPr="002C5775">
              <w:rPr>
                <w:sz w:val="24"/>
                <w:szCs w:val="24"/>
              </w:rPr>
              <w:t>Saskaņā ar Administratīvo teritoriju un apdzīvotu vietu likuma Pārejas noteikumu 17. punktu 2021. gada pašvaldību vēlēšanās ievēlētā novada dome izvērtē novadu veidojošo bijušo pašvaldību pieņemtos saistošos noteikumus un pieņem jaunus novada saistošos noteikumus.</w:t>
            </w:r>
          </w:p>
          <w:p w14:paraId="57CAE0E5" w14:textId="77777777" w:rsidR="002C5775" w:rsidRPr="002C5775" w:rsidRDefault="00BE4719" w:rsidP="002C5775">
            <w:pPr>
              <w:jc w:val="both"/>
              <w:rPr>
                <w:rFonts w:eastAsia="Calibri"/>
                <w:sz w:val="24"/>
                <w:szCs w:val="24"/>
              </w:rPr>
            </w:pPr>
            <w:r w:rsidRPr="002C5775">
              <w:rPr>
                <w:sz w:val="24"/>
                <w:szCs w:val="24"/>
                <w:shd w:val="clear" w:color="auto" w:fill="FFFFFF"/>
              </w:rPr>
              <w:t>Likuma “</w:t>
            </w:r>
            <w:hyperlink r:id="rId12" w:tgtFrame="_blank" w:history="1">
              <w:r w:rsidRPr="002C5775">
                <w:rPr>
                  <w:sz w:val="24"/>
                  <w:szCs w:val="24"/>
                  <w:shd w:val="clear" w:color="auto" w:fill="FFFFFF"/>
                </w:rPr>
                <w:t>Par pašvaldībām</w:t>
              </w:r>
            </w:hyperlink>
            <w:r w:rsidRPr="002C5775">
              <w:t>”</w:t>
            </w:r>
            <w:r w:rsidRPr="002C5775">
              <w:rPr>
                <w:sz w:val="24"/>
                <w:szCs w:val="24"/>
                <w:shd w:val="clear" w:color="auto" w:fill="FFFFFF"/>
              </w:rPr>
              <w:t> </w:t>
            </w:r>
            <w:hyperlink r:id="rId13" w:anchor="p21" w:tgtFrame="_blank" w:history="1">
              <w:r w:rsidRPr="002C5775">
                <w:rPr>
                  <w:sz w:val="24"/>
                  <w:szCs w:val="24"/>
                  <w:shd w:val="clear" w:color="auto" w:fill="FFFFFF"/>
                </w:rPr>
                <w:t>21. panta</w:t>
              </w:r>
            </w:hyperlink>
            <w:r w:rsidRPr="002C5775">
              <w:rPr>
                <w:sz w:val="24"/>
                <w:szCs w:val="24"/>
                <w:shd w:val="clear" w:color="auto" w:fill="FFFFFF"/>
              </w:rPr>
              <w:t> pirmās daļas 15. punkts un likuma “</w:t>
            </w:r>
            <w:hyperlink r:id="rId14" w:tgtFrame="_blank" w:history="1">
              <w:r w:rsidRPr="002C5775">
                <w:rPr>
                  <w:sz w:val="24"/>
                  <w:szCs w:val="24"/>
                  <w:shd w:val="clear" w:color="auto" w:fill="FFFFFF"/>
                </w:rPr>
                <w:t>Par nodokļiem un nodevām</w:t>
              </w:r>
            </w:hyperlink>
            <w:r w:rsidRPr="002C5775">
              <w:t>”</w:t>
            </w:r>
            <w:r w:rsidRPr="002C5775">
              <w:rPr>
                <w:sz w:val="24"/>
                <w:szCs w:val="24"/>
                <w:shd w:val="clear" w:color="auto" w:fill="FFFFFF"/>
              </w:rPr>
              <w:t> </w:t>
            </w:r>
            <w:hyperlink r:id="rId15" w:anchor="p12" w:tgtFrame="_blank" w:history="1">
              <w:r w:rsidRPr="002C5775">
                <w:rPr>
                  <w:sz w:val="24"/>
                  <w:szCs w:val="24"/>
                  <w:shd w:val="clear" w:color="auto" w:fill="FFFFFF"/>
                </w:rPr>
                <w:t>12. panta</w:t>
              </w:r>
            </w:hyperlink>
            <w:r w:rsidRPr="002C5775">
              <w:rPr>
                <w:sz w:val="24"/>
                <w:szCs w:val="24"/>
                <w:shd w:val="clear" w:color="auto" w:fill="FFFFFF"/>
              </w:rPr>
              <w:t> pirmās daļas 4. punkts piešķir pašvaldībai tiesības savā administratīvajā teritorijā uzlikt pašvaldības nodevas par tirdzniecību publiskās vietās.</w:t>
            </w:r>
          </w:p>
          <w:p w14:paraId="1D228CE8" w14:textId="77777777" w:rsidR="002C5775" w:rsidRPr="002C5775" w:rsidRDefault="00BE4719" w:rsidP="002C5775">
            <w:pPr>
              <w:jc w:val="both"/>
              <w:rPr>
                <w:sz w:val="24"/>
                <w:szCs w:val="24"/>
                <w:shd w:val="clear" w:color="auto" w:fill="FFFFFF"/>
              </w:rPr>
            </w:pPr>
            <w:r w:rsidRPr="002C5775">
              <w:rPr>
                <w:sz w:val="24"/>
                <w:szCs w:val="24"/>
                <w:shd w:val="clear" w:color="auto" w:fill="FFFFFF"/>
              </w:rPr>
              <w:t>Ministru kabineta 2005. gada 28. jūnija noteikumi Nr. 480 “</w:t>
            </w:r>
            <w:hyperlink r:id="rId16" w:tgtFrame="_blank" w:history="1">
              <w:r w:rsidRPr="002C5775">
                <w:rPr>
                  <w:sz w:val="24"/>
                  <w:szCs w:val="24"/>
                  <w:shd w:val="clear" w:color="auto" w:fill="FFFFFF"/>
                </w:rPr>
                <w:t>Noteikumi par kārtību, kādā pašvaldības var uzlikt pašvaldību nodevas</w:t>
              </w:r>
            </w:hyperlink>
            <w:r w:rsidRPr="002C5775">
              <w:rPr>
                <w:sz w:val="24"/>
                <w:szCs w:val="24"/>
              </w:rPr>
              <w:t>”</w:t>
            </w:r>
            <w:r w:rsidRPr="002C5775">
              <w:rPr>
                <w:sz w:val="24"/>
                <w:szCs w:val="24"/>
                <w:shd w:val="clear" w:color="auto" w:fill="FFFFFF"/>
              </w:rPr>
              <w:t xml:space="preserve"> noteic pašvaldības nodevu uzlikšanas kārtību, un atbilstoši šo noteikumu 16.</w:t>
            </w:r>
            <w:r w:rsidRPr="002C5775">
              <w:rPr>
                <w:sz w:val="24"/>
                <w:szCs w:val="24"/>
                <w:shd w:val="clear" w:color="auto" w:fill="FFFFFF"/>
                <w:vertAlign w:val="superscript"/>
              </w:rPr>
              <w:t>1</w:t>
            </w:r>
            <w:r w:rsidRPr="002C5775">
              <w:rPr>
                <w:sz w:val="24"/>
                <w:szCs w:val="24"/>
                <w:shd w:val="clear" w:color="auto" w:fill="FFFFFF"/>
              </w:rPr>
              <w:t> punktam pašvaldības domei ir tiesības saistošajos noteikumos par pašvaldības nodevas uzlikšanu papildus šo noteikumu 16. punktā minētajām personām noteikt personas, kas ir atbrīvojamas no nodevas samaksas.</w:t>
            </w:r>
          </w:p>
        </w:tc>
      </w:tr>
      <w:tr w:rsidR="0048363E" w14:paraId="1A2D1075" w14:textId="77777777" w:rsidTr="0021027A">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E70F56C" w14:textId="77777777" w:rsidR="002C5775" w:rsidRPr="002C5775" w:rsidRDefault="00BE4719" w:rsidP="002C5775">
            <w:pPr>
              <w:ind w:left="30"/>
              <w:rPr>
                <w:kern w:val="28"/>
                <w:sz w:val="24"/>
                <w:szCs w:val="24"/>
                <w:lang w:eastAsia="lv-LV"/>
              </w:rPr>
            </w:pPr>
            <w:r w:rsidRPr="002C5775">
              <w:rPr>
                <w:kern w:val="28"/>
                <w:sz w:val="24"/>
                <w:szCs w:val="24"/>
                <w:lang w:eastAsia="lv-LV"/>
              </w:rPr>
              <w:t>2. Īss projekta satura izklāsts</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2E8407D4" w14:textId="77777777" w:rsidR="002C5775" w:rsidRPr="002C5775" w:rsidRDefault="00BE4719" w:rsidP="002C5775">
            <w:pPr>
              <w:widowControl w:val="0"/>
              <w:overflowPunct w:val="0"/>
              <w:autoSpaceDE w:val="0"/>
              <w:autoSpaceDN w:val="0"/>
              <w:adjustRightInd w:val="0"/>
              <w:jc w:val="both"/>
              <w:rPr>
                <w:kern w:val="28"/>
                <w:sz w:val="24"/>
                <w:szCs w:val="24"/>
                <w:shd w:val="clear" w:color="auto" w:fill="FFFFFF"/>
                <w:lang w:eastAsia="lv-LV"/>
              </w:rPr>
            </w:pPr>
            <w:r w:rsidRPr="002C5775">
              <w:rPr>
                <w:sz w:val="24"/>
                <w:szCs w:val="24"/>
                <w:shd w:val="clear" w:color="auto" w:fill="FFFFFF"/>
              </w:rPr>
              <w:t xml:space="preserve">Saistošie noteikumi nosaka </w:t>
            </w:r>
            <w:r w:rsidRPr="002C5775">
              <w:rPr>
                <w:kern w:val="28"/>
                <w:sz w:val="24"/>
                <w:szCs w:val="24"/>
                <w:shd w:val="clear" w:color="auto" w:fill="FFFFFF"/>
                <w:lang w:eastAsia="lv-LV"/>
              </w:rPr>
              <w:t xml:space="preserve">Tukuma novada pašvaldības nodevas </w:t>
            </w:r>
            <w:r w:rsidRPr="002C5775">
              <w:rPr>
                <w:kern w:val="28"/>
                <w:sz w:val="24"/>
                <w:szCs w:val="24"/>
                <w:lang w:eastAsia="lv-LV"/>
              </w:rPr>
              <w:t xml:space="preserve">par ielu tirdzniecību, sabiedriskās ēdināšanas pakalpojumu sniegšanu vai pakalpojumu sniegšanu publiskās vietās </w:t>
            </w:r>
            <w:r w:rsidRPr="002C5775">
              <w:rPr>
                <w:kern w:val="28"/>
                <w:sz w:val="24"/>
                <w:szCs w:val="24"/>
                <w:shd w:val="clear" w:color="auto" w:fill="FFFFFF"/>
                <w:lang w:eastAsia="lv-LV"/>
              </w:rPr>
              <w:t>objektu un tam piemērojamas likmes, to maksāšanas kārtību un atbrīvojumus.</w:t>
            </w:r>
          </w:p>
        </w:tc>
      </w:tr>
      <w:tr w:rsidR="0048363E" w14:paraId="0734F025" w14:textId="77777777" w:rsidTr="0021027A">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DDD1412" w14:textId="77777777" w:rsidR="002C5775" w:rsidRPr="002C5775" w:rsidRDefault="00BE4719" w:rsidP="002C5775">
            <w:pPr>
              <w:ind w:left="30"/>
              <w:rPr>
                <w:kern w:val="28"/>
                <w:sz w:val="24"/>
                <w:szCs w:val="24"/>
                <w:lang w:eastAsia="lv-LV"/>
              </w:rPr>
            </w:pPr>
            <w:r w:rsidRPr="002C5775">
              <w:rPr>
                <w:kern w:val="28"/>
                <w:sz w:val="24"/>
                <w:szCs w:val="24"/>
                <w:lang w:eastAsia="lv-LV"/>
              </w:rPr>
              <w:t>3. Informācija par plānotā projekta ietekmi uz pašvaldības budžetu</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557DFE4" w14:textId="77777777" w:rsidR="002C5775" w:rsidRPr="002C5775" w:rsidRDefault="00BE4719" w:rsidP="002C5775">
            <w:pPr>
              <w:spacing w:after="120"/>
              <w:jc w:val="both"/>
              <w:rPr>
                <w:sz w:val="24"/>
                <w:szCs w:val="24"/>
              </w:rPr>
            </w:pPr>
            <w:r w:rsidRPr="002C5775">
              <w:rPr>
                <w:sz w:val="24"/>
                <w:szCs w:val="24"/>
              </w:rPr>
              <w:t>Nav nepieciešamības veidot jaunas institūcijas, darba vietas, paplašināt esošo institūciju kompetenci, lai nodrošinātu saistošo noteikumu izpildi.</w:t>
            </w:r>
          </w:p>
        </w:tc>
      </w:tr>
      <w:tr w:rsidR="0048363E" w14:paraId="328A9A46" w14:textId="77777777" w:rsidTr="0021027A">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ED6567" w14:textId="77777777" w:rsidR="002C5775" w:rsidRPr="002C5775" w:rsidRDefault="00BE4719" w:rsidP="002C5775">
            <w:pPr>
              <w:ind w:left="30"/>
              <w:rPr>
                <w:kern w:val="28"/>
                <w:sz w:val="24"/>
                <w:szCs w:val="24"/>
                <w:lang w:eastAsia="lv-LV"/>
              </w:rPr>
            </w:pPr>
            <w:r w:rsidRPr="002C5775">
              <w:rPr>
                <w:kern w:val="28"/>
                <w:sz w:val="24"/>
                <w:szCs w:val="24"/>
                <w:lang w:eastAsia="lv-LV"/>
              </w:rPr>
              <w:t>4. Informācija par plānotā projekta ietekmi uz uzņēmējdarbības vidi pašvaldības teritorijā</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7257EF77" w14:textId="77777777" w:rsidR="002C5775" w:rsidRPr="002C5775" w:rsidRDefault="00BE4719" w:rsidP="002C5775">
            <w:pPr>
              <w:widowControl w:val="0"/>
              <w:overflowPunct w:val="0"/>
              <w:autoSpaceDE w:val="0"/>
              <w:autoSpaceDN w:val="0"/>
              <w:adjustRightInd w:val="0"/>
              <w:jc w:val="both"/>
              <w:rPr>
                <w:kern w:val="28"/>
                <w:sz w:val="24"/>
                <w:szCs w:val="24"/>
                <w:highlight w:val="yellow"/>
                <w:lang w:eastAsia="lv-LV"/>
              </w:rPr>
            </w:pPr>
            <w:bookmarkStart w:id="2" w:name="_Hlk91154499"/>
            <w:r w:rsidRPr="002C5775">
              <w:rPr>
                <w:kern w:val="28"/>
                <w:sz w:val="24"/>
                <w:szCs w:val="24"/>
                <w:shd w:val="clear" w:color="auto" w:fill="FFFFFF"/>
                <w:lang w:eastAsia="lv-LV"/>
              </w:rPr>
              <w:t>Saistošo noteikumu tiesiskais regulējums attiecināms uz esošiem un potenciāliem ielu tirdzniecības dalībniekiem.</w:t>
            </w:r>
            <w:bookmarkEnd w:id="2"/>
          </w:p>
        </w:tc>
      </w:tr>
      <w:tr w:rsidR="0048363E" w14:paraId="1B2BDB3B" w14:textId="77777777" w:rsidTr="0021027A">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A4D3498" w14:textId="77777777" w:rsidR="002C5775" w:rsidRPr="002C5775" w:rsidRDefault="00BE4719" w:rsidP="002C5775">
            <w:pPr>
              <w:ind w:left="30"/>
              <w:rPr>
                <w:kern w:val="28"/>
                <w:sz w:val="24"/>
                <w:szCs w:val="24"/>
                <w:lang w:eastAsia="lv-LV"/>
              </w:rPr>
            </w:pPr>
            <w:r w:rsidRPr="002C5775">
              <w:rPr>
                <w:kern w:val="28"/>
                <w:sz w:val="24"/>
                <w:szCs w:val="24"/>
                <w:lang w:eastAsia="lv-LV"/>
              </w:rPr>
              <w:t>5. Informācija par plānotā projekta administratīvajam procedūrām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4EE7516E" w14:textId="77777777" w:rsidR="002C5775" w:rsidRPr="002C5775" w:rsidRDefault="00BE4719" w:rsidP="002C5775">
            <w:pPr>
              <w:widowControl w:val="0"/>
              <w:overflowPunct w:val="0"/>
              <w:autoSpaceDE w:val="0"/>
              <w:autoSpaceDN w:val="0"/>
              <w:adjustRightInd w:val="0"/>
              <w:jc w:val="both"/>
              <w:rPr>
                <w:kern w:val="28"/>
                <w:sz w:val="24"/>
                <w:szCs w:val="24"/>
                <w:highlight w:val="yellow"/>
                <w:lang w:eastAsia="lv-LV"/>
              </w:rPr>
            </w:pPr>
            <w:r>
              <w:rPr>
                <w:sz w:val="24"/>
                <w:szCs w:val="24"/>
              </w:rPr>
              <w:t>Ielu tirdzniecības a</w:t>
            </w:r>
            <w:r w:rsidRPr="002C5775">
              <w:rPr>
                <w:sz w:val="24"/>
                <w:szCs w:val="24"/>
              </w:rPr>
              <w:t>tļaujas izsniedz Tukuma novada pašvaldības klientu apkalpošanas centrā, Kandavas un pagastu apvienībā vai attiecīgajā pagasta pārvaldē</w:t>
            </w:r>
            <w:r>
              <w:rPr>
                <w:sz w:val="24"/>
                <w:szCs w:val="24"/>
              </w:rPr>
              <w:t>.</w:t>
            </w:r>
          </w:p>
        </w:tc>
      </w:tr>
      <w:tr w:rsidR="0048363E" w14:paraId="6C5D53C7" w14:textId="77777777" w:rsidTr="0021027A">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C8619FB" w14:textId="77777777" w:rsidR="002C5775" w:rsidRPr="002C5775" w:rsidRDefault="00BE4719" w:rsidP="002C5775">
            <w:pPr>
              <w:ind w:left="30"/>
              <w:rPr>
                <w:kern w:val="28"/>
                <w:sz w:val="24"/>
                <w:szCs w:val="24"/>
                <w:lang w:eastAsia="lv-LV"/>
              </w:rPr>
            </w:pPr>
            <w:r w:rsidRPr="002C5775">
              <w:rPr>
                <w:kern w:val="28"/>
                <w:sz w:val="24"/>
                <w:szCs w:val="24"/>
                <w:lang w:eastAsia="lv-LV"/>
              </w:rPr>
              <w:t>6. Informācija par konsultācijām ar privātpersonām</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F9FB130" w14:textId="77777777" w:rsidR="002C5775" w:rsidRPr="002C5775" w:rsidRDefault="00BE4719" w:rsidP="002C5775">
            <w:pPr>
              <w:widowControl w:val="0"/>
              <w:overflowPunct w:val="0"/>
              <w:autoSpaceDE w:val="0"/>
              <w:autoSpaceDN w:val="0"/>
              <w:adjustRightInd w:val="0"/>
              <w:jc w:val="both"/>
              <w:rPr>
                <w:kern w:val="28"/>
                <w:sz w:val="24"/>
                <w:szCs w:val="24"/>
                <w:highlight w:val="yellow"/>
                <w:lang w:eastAsia="lv-LV"/>
              </w:rPr>
            </w:pPr>
            <w:r w:rsidRPr="002C5775">
              <w:rPr>
                <w:kern w:val="28"/>
                <w:sz w:val="24"/>
                <w:szCs w:val="24"/>
                <w:shd w:val="clear" w:color="auto" w:fill="FFFFFF"/>
                <w:lang w:eastAsia="lv-LV"/>
              </w:rPr>
              <w:t>Konsultācijas ar privātpersonām nav notikušas.</w:t>
            </w:r>
          </w:p>
        </w:tc>
      </w:tr>
    </w:tbl>
    <w:p w14:paraId="5363F539" w14:textId="77777777" w:rsidR="002C5775" w:rsidRPr="002C5775" w:rsidRDefault="002C5775" w:rsidP="002C5775">
      <w:pPr>
        <w:jc w:val="center"/>
        <w:rPr>
          <w:b/>
          <w:bCs/>
          <w:sz w:val="24"/>
          <w:szCs w:val="24"/>
        </w:rPr>
      </w:pPr>
    </w:p>
    <w:p w14:paraId="3CC37655" w14:textId="77777777" w:rsidR="004D0490" w:rsidRPr="00015E71" w:rsidRDefault="00BE4719" w:rsidP="004D0490">
      <w:pPr>
        <w:jc w:val="both"/>
        <w:rPr>
          <w:sz w:val="24"/>
          <w:szCs w:val="24"/>
        </w:rPr>
      </w:pPr>
      <w:r w:rsidRPr="00015E71">
        <w:rPr>
          <w:sz w:val="24"/>
          <w:szCs w:val="24"/>
        </w:rPr>
        <w:t xml:space="preserve">Domes priekšsēdētājs </w:t>
      </w:r>
      <w:r w:rsidRPr="00015E71">
        <w:rPr>
          <w:sz w:val="24"/>
          <w:szCs w:val="24"/>
        </w:rPr>
        <w:tab/>
      </w:r>
      <w:r w:rsidRPr="00015E71">
        <w:rPr>
          <w:sz w:val="24"/>
          <w:szCs w:val="24"/>
        </w:rPr>
        <w:tab/>
      </w:r>
      <w:r w:rsidRPr="00015E71">
        <w:rPr>
          <w:sz w:val="24"/>
          <w:szCs w:val="24"/>
        </w:rPr>
        <w:tab/>
      </w:r>
      <w:r w:rsidRPr="00015E71">
        <w:rPr>
          <w:sz w:val="24"/>
        </w:rPr>
        <w:t>(personiskais paraksts)</w:t>
      </w:r>
      <w:r w:rsidRPr="00015E71">
        <w:rPr>
          <w:sz w:val="24"/>
          <w:szCs w:val="24"/>
        </w:rPr>
        <w:tab/>
      </w:r>
      <w:r w:rsidRPr="00015E71">
        <w:rPr>
          <w:sz w:val="24"/>
          <w:szCs w:val="24"/>
        </w:rPr>
        <w:tab/>
        <w:t>G. Važa</w:t>
      </w:r>
    </w:p>
    <w:p w14:paraId="319F6090" w14:textId="77777777" w:rsidR="004D0490" w:rsidRDefault="004D0490" w:rsidP="004D0490">
      <w:pPr>
        <w:jc w:val="both"/>
      </w:pPr>
    </w:p>
    <w:p w14:paraId="4A484B4E" w14:textId="77777777" w:rsidR="004D0490" w:rsidRPr="00015E71" w:rsidRDefault="00BE4719" w:rsidP="004D0490">
      <w:pPr>
        <w:jc w:val="both"/>
      </w:pPr>
      <w:r>
        <w:t>NO</w:t>
      </w:r>
      <w:r w:rsidRPr="00015E71">
        <w:t>RAKSTS PAREIZS</w:t>
      </w:r>
    </w:p>
    <w:p w14:paraId="527DC4C1" w14:textId="77777777" w:rsidR="004D0490" w:rsidRPr="00015E71" w:rsidRDefault="00BE4719" w:rsidP="004D0490">
      <w:pPr>
        <w:ind w:right="-1"/>
        <w:jc w:val="both"/>
      </w:pPr>
      <w:r w:rsidRPr="00015E71">
        <w:t>Tukuma novada pašvaldības iestādes</w:t>
      </w:r>
    </w:p>
    <w:p w14:paraId="3DF1FCA6" w14:textId="77777777" w:rsidR="004D0490" w:rsidRPr="00015E71" w:rsidRDefault="00BE4719" w:rsidP="004D0490">
      <w:pPr>
        <w:ind w:right="-1"/>
        <w:jc w:val="both"/>
      </w:pPr>
      <w:r w:rsidRPr="00015E71">
        <w:t>“Pašvaldības administrācija”</w:t>
      </w:r>
    </w:p>
    <w:p w14:paraId="077652A9" w14:textId="77777777" w:rsidR="004D0490" w:rsidRPr="00015E71" w:rsidRDefault="00BE4719" w:rsidP="004D0490">
      <w:pPr>
        <w:ind w:right="141"/>
        <w:jc w:val="both"/>
      </w:pPr>
      <w:r w:rsidRPr="00015E71">
        <w:t>Lietvedības un IT nodaļas vadītāja</w:t>
      </w:r>
      <w:r w:rsidRPr="00015E71">
        <w:tab/>
      </w:r>
      <w:r w:rsidRPr="00015E71">
        <w:tab/>
      </w:r>
      <w:r w:rsidRPr="00015E71">
        <w:tab/>
      </w:r>
      <w:r w:rsidRPr="00015E71">
        <w:tab/>
      </w:r>
      <w:r w:rsidRPr="00015E71">
        <w:tab/>
      </w:r>
      <w:r w:rsidRPr="00015E71">
        <w:tab/>
      </w:r>
      <w:r w:rsidRPr="00015E71">
        <w:tab/>
        <w:t>S. Bļodniece</w:t>
      </w:r>
    </w:p>
    <w:p w14:paraId="614DD584" w14:textId="77777777" w:rsidR="002C5775" w:rsidRPr="002C5775" w:rsidRDefault="002C5775" w:rsidP="004D0490">
      <w:pPr>
        <w:rPr>
          <w:sz w:val="24"/>
          <w:szCs w:val="24"/>
        </w:rPr>
      </w:pPr>
    </w:p>
    <w:p w14:paraId="020504AB" w14:textId="77777777" w:rsidR="002C5775" w:rsidRPr="002C5775" w:rsidRDefault="00BE4719" w:rsidP="002C5775">
      <w:pPr>
        <w:widowControl w:val="0"/>
        <w:autoSpaceDE w:val="0"/>
        <w:autoSpaceDN w:val="0"/>
        <w:jc w:val="both"/>
      </w:pPr>
      <w:r w:rsidRPr="002C5775">
        <w:rPr>
          <w:sz w:val="24"/>
          <w:szCs w:val="24"/>
        </w:rPr>
        <w:br w:type="page"/>
      </w:r>
    </w:p>
    <w:p w14:paraId="1590D430" w14:textId="77777777" w:rsidR="00DD254D" w:rsidRDefault="00BE4719" w:rsidP="004D0490">
      <w:pPr>
        <w:jc w:val="right"/>
        <w:rPr>
          <w:rFonts w:eastAsia="Calibri"/>
          <w:b/>
          <w:sz w:val="48"/>
          <w:szCs w:val="48"/>
        </w:rPr>
      </w:pPr>
      <w:r>
        <w:lastRenderedPageBreak/>
        <w:t>NO</w:t>
      </w:r>
      <w:r w:rsidRPr="00015E71">
        <w:t>RAKSTS</w:t>
      </w:r>
    </w:p>
    <w:p w14:paraId="7028F487" w14:textId="77777777" w:rsidR="00105D56" w:rsidRPr="00710C9F" w:rsidRDefault="00BE4719" w:rsidP="00105D56">
      <w:pPr>
        <w:jc w:val="center"/>
        <w:rPr>
          <w:rFonts w:eastAsia="Calibri"/>
          <w:b/>
          <w:sz w:val="48"/>
          <w:szCs w:val="48"/>
        </w:rPr>
      </w:pPr>
      <w:r w:rsidRPr="00710C9F">
        <w:rPr>
          <w:rFonts w:eastAsia="Calibri"/>
          <w:noProof/>
          <w:sz w:val="22"/>
          <w:szCs w:val="24"/>
          <w:lang w:eastAsia="lv-LV"/>
        </w:rPr>
        <w:drawing>
          <wp:anchor distT="0" distB="0" distL="114300" distR="114300" simplePos="0" relativeHeight="251659264" behindDoc="1" locked="0" layoutInCell="1" allowOverlap="1" wp14:anchorId="53910F5C" wp14:editId="7F0716B5">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05411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0C9F">
        <w:rPr>
          <w:rFonts w:eastAsia="Calibri"/>
          <w:b/>
          <w:sz w:val="48"/>
          <w:szCs w:val="48"/>
        </w:rPr>
        <w:t>TUKUMA  NOVADA  DOME</w:t>
      </w:r>
    </w:p>
    <w:p w14:paraId="6E39CDA2" w14:textId="77777777" w:rsidR="00105D56" w:rsidRPr="00710C9F" w:rsidRDefault="00BE4719" w:rsidP="00105D56">
      <w:pPr>
        <w:jc w:val="center"/>
        <w:rPr>
          <w:rFonts w:eastAsia="Calibri"/>
          <w:sz w:val="22"/>
          <w:szCs w:val="24"/>
        </w:rPr>
      </w:pPr>
      <w:r w:rsidRPr="00710C9F">
        <w:rPr>
          <w:rFonts w:eastAsia="Calibri"/>
          <w:sz w:val="22"/>
          <w:szCs w:val="24"/>
        </w:rPr>
        <w:t>Reģistrācijas Nr.90000050975</w:t>
      </w:r>
    </w:p>
    <w:p w14:paraId="3A92C3F3" w14:textId="77777777" w:rsidR="00105D56" w:rsidRPr="00710C9F" w:rsidRDefault="00BE4719" w:rsidP="00105D56">
      <w:pPr>
        <w:jc w:val="center"/>
        <w:rPr>
          <w:rFonts w:eastAsia="Calibri"/>
          <w:sz w:val="22"/>
          <w:szCs w:val="24"/>
        </w:rPr>
      </w:pPr>
      <w:r w:rsidRPr="00710C9F">
        <w:rPr>
          <w:rFonts w:eastAsia="Calibri"/>
          <w:sz w:val="22"/>
          <w:szCs w:val="24"/>
        </w:rPr>
        <w:t>Talsu iela 4, Tukums, Tukuma novads, LV-3101</w:t>
      </w:r>
    </w:p>
    <w:p w14:paraId="2B74241C" w14:textId="77777777" w:rsidR="00105D56" w:rsidRPr="00710C9F" w:rsidRDefault="00BE4719" w:rsidP="00105D56">
      <w:pPr>
        <w:jc w:val="center"/>
        <w:rPr>
          <w:rFonts w:eastAsia="Calibri"/>
          <w:sz w:val="22"/>
          <w:szCs w:val="24"/>
        </w:rPr>
      </w:pPr>
      <w:r w:rsidRPr="00710C9F">
        <w:rPr>
          <w:rFonts w:eastAsia="Calibri"/>
          <w:sz w:val="22"/>
          <w:szCs w:val="24"/>
        </w:rPr>
        <w:t>Tālrunis 63122707, mobilais tālrunis 26603299, 29288876</w:t>
      </w:r>
    </w:p>
    <w:p w14:paraId="219A100E" w14:textId="77777777" w:rsidR="00105D56" w:rsidRPr="00710C9F" w:rsidRDefault="00F92F13" w:rsidP="00105D56">
      <w:pPr>
        <w:spacing w:after="120"/>
        <w:jc w:val="center"/>
        <w:rPr>
          <w:rFonts w:eastAsia="Calibri"/>
          <w:sz w:val="22"/>
          <w:szCs w:val="24"/>
        </w:rPr>
      </w:pPr>
      <w:hyperlink r:id="rId17" w:history="1">
        <w:r w:rsidR="00BE4719" w:rsidRPr="00710C9F">
          <w:rPr>
            <w:rFonts w:eastAsia="Calibri"/>
            <w:sz w:val="22"/>
            <w:szCs w:val="24"/>
            <w:u w:val="single"/>
          </w:rPr>
          <w:t>www.tukums.lv</w:t>
        </w:r>
      </w:hyperlink>
      <w:r w:rsidR="00BE4719" w:rsidRPr="00710C9F">
        <w:rPr>
          <w:rFonts w:eastAsia="Calibri"/>
          <w:sz w:val="22"/>
          <w:szCs w:val="24"/>
        </w:rPr>
        <w:t xml:space="preserve">     e-pasts: </w:t>
      </w:r>
      <w:hyperlink r:id="rId18" w:history="1">
        <w:r w:rsidR="00BE4719" w:rsidRPr="00710C9F">
          <w:rPr>
            <w:rFonts w:eastAsia="Calibri"/>
            <w:sz w:val="22"/>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48363E" w14:paraId="3220CB85" w14:textId="77777777" w:rsidTr="00E9392F">
        <w:trPr>
          <w:trHeight w:val="24"/>
        </w:trPr>
        <w:tc>
          <w:tcPr>
            <w:tcW w:w="9317" w:type="dxa"/>
            <w:tcBorders>
              <w:top w:val="thinThickSmallGap" w:sz="18" w:space="0" w:color="auto"/>
              <w:left w:val="nil"/>
              <w:bottom w:val="nil"/>
              <w:right w:val="nil"/>
            </w:tcBorders>
          </w:tcPr>
          <w:p w14:paraId="2E66A04F" w14:textId="77777777" w:rsidR="00105D56" w:rsidRPr="00710C9F" w:rsidRDefault="00105D56" w:rsidP="00E9392F">
            <w:pPr>
              <w:jc w:val="center"/>
              <w:rPr>
                <w:rFonts w:ascii="Calibri" w:hAnsi="Calibri"/>
                <w:b/>
                <w:sz w:val="16"/>
                <w:szCs w:val="16"/>
                <w:lang w:eastAsia="lv-LV"/>
              </w:rPr>
            </w:pPr>
          </w:p>
        </w:tc>
      </w:tr>
    </w:tbl>
    <w:p w14:paraId="2F2C7879" w14:textId="77777777" w:rsidR="002C5775" w:rsidRPr="002C5775" w:rsidRDefault="00BE4719" w:rsidP="002C5775">
      <w:pPr>
        <w:widowControl w:val="0"/>
        <w:autoSpaceDE w:val="0"/>
        <w:autoSpaceDN w:val="0"/>
        <w:ind w:left="5760" w:firstLine="720"/>
        <w:jc w:val="both"/>
      </w:pPr>
      <w:r w:rsidRPr="002C5775">
        <w:t xml:space="preserve">APSTIPRINĀTI </w:t>
      </w:r>
    </w:p>
    <w:p w14:paraId="5816748D" w14:textId="77777777" w:rsidR="002C5775" w:rsidRPr="002C5775" w:rsidRDefault="00BE4719" w:rsidP="002C5775">
      <w:pPr>
        <w:widowControl w:val="0"/>
        <w:autoSpaceDE w:val="0"/>
        <w:autoSpaceDN w:val="0"/>
        <w:ind w:left="5760" w:firstLine="720"/>
        <w:jc w:val="both"/>
      </w:pPr>
      <w:r w:rsidRPr="002C5775">
        <w:t xml:space="preserve">ar Tukuma novada domes </w:t>
      </w:r>
      <w:r w:rsidR="00105D56">
        <w:t>29.</w:t>
      </w:r>
      <w:r w:rsidRPr="002C5775">
        <w:t>12.2021.</w:t>
      </w:r>
    </w:p>
    <w:p w14:paraId="708220B5" w14:textId="77777777" w:rsidR="002C5775" w:rsidRPr="002C5775" w:rsidRDefault="00BE4719" w:rsidP="002C5775">
      <w:pPr>
        <w:widowControl w:val="0"/>
        <w:autoSpaceDE w:val="0"/>
        <w:autoSpaceDN w:val="0"/>
        <w:ind w:left="5760" w:firstLine="720"/>
        <w:jc w:val="both"/>
      </w:pPr>
      <w:r w:rsidRPr="002C5775">
        <w:t>lēmumu (prot.</w:t>
      </w:r>
      <w:r w:rsidR="00F2217F">
        <w:t> </w:t>
      </w:r>
      <w:r w:rsidRPr="002C5775">
        <w:t>Nr.</w:t>
      </w:r>
      <w:r w:rsidR="00F2217F">
        <w:t> </w:t>
      </w:r>
      <w:r w:rsidR="00105D56">
        <w:t>26</w:t>
      </w:r>
      <w:r w:rsidRPr="002C5775">
        <w:t xml:space="preserve">, </w:t>
      </w:r>
      <w:r w:rsidR="00105D56">
        <w:t>7</w:t>
      </w:r>
      <w:r w:rsidRPr="002C5775">
        <w:t xml:space="preserve">.§) </w:t>
      </w:r>
    </w:p>
    <w:p w14:paraId="4B2DB7A4" w14:textId="77777777" w:rsidR="002C5775" w:rsidRPr="002C5775" w:rsidRDefault="002C5775" w:rsidP="002C5775">
      <w:pPr>
        <w:widowControl w:val="0"/>
        <w:autoSpaceDE w:val="0"/>
        <w:autoSpaceDN w:val="0"/>
        <w:rPr>
          <w:sz w:val="12"/>
          <w:szCs w:val="24"/>
        </w:rPr>
      </w:pPr>
    </w:p>
    <w:p w14:paraId="33EADA08" w14:textId="77777777" w:rsidR="002C5775" w:rsidRPr="002C5775" w:rsidRDefault="002C5775" w:rsidP="002C5775">
      <w:pPr>
        <w:widowControl w:val="0"/>
        <w:autoSpaceDE w:val="0"/>
        <w:autoSpaceDN w:val="0"/>
        <w:rPr>
          <w:szCs w:val="24"/>
        </w:rPr>
      </w:pPr>
    </w:p>
    <w:p w14:paraId="53BB3B5F" w14:textId="77777777" w:rsidR="002C5775" w:rsidRPr="002C5775" w:rsidRDefault="00BE4719" w:rsidP="002C5775">
      <w:pPr>
        <w:widowControl w:val="0"/>
        <w:autoSpaceDE w:val="0"/>
        <w:autoSpaceDN w:val="0"/>
        <w:ind w:left="1433" w:right="1323"/>
        <w:jc w:val="center"/>
        <w:outlineLvl w:val="0"/>
        <w:rPr>
          <w:b/>
          <w:bCs/>
          <w:sz w:val="24"/>
          <w:szCs w:val="24"/>
        </w:rPr>
      </w:pPr>
      <w:r w:rsidRPr="002C5775">
        <w:rPr>
          <w:b/>
          <w:bCs/>
          <w:sz w:val="24"/>
          <w:szCs w:val="24"/>
        </w:rPr>
        <w:t>SAISTOŠIE</w:t>
      </w:r>
      <w:r w:rsidRPr="002C5775">
        <w:rPr>
          <w:b/>
          <w:bCs/>
          <w:spacing w:val="-7"/>
          <w:sz w:val="24"/>
          <w:szCs w:val="24"/>
        </w:rPr>
        <w:t xml:space="preserve"> </w:t>
      </w:r>
      <w:r w:rsidRPr="002C5775">
        <w:rPr>
          <w:b/>
          <w:bCs/>
          <w:sz w:val="24"/>
          <w:szCs w:val="24"/>
        </w:rPr>
        <w:t>NOTEIKUMI</w:t>
      </w:r>
    </w:p>
    <w:p w14:paraId="50E19CE1" w14:textId="77777777" w:rsidR="002C5775" w:rsidRPr="002C5775" w:rsidRDefault="00BE4719" w:rsidP="002C5775">
      <w:pPr>
        <w:widowControl w:val="0"/>
        <w:autoSpaceDE w:val="0"/>
        <w:autoSpaceDN w:val="0"/>
        <w:ind w:left="1438" w:right="1322"/>
        <w:jc w:val="center"/>
        <w:rPr>
          <w:sz w:val="24"/>
          <w:szCs w:val="24"/>
        </w:rPr>
      </w:pPr>
      <w:r w:rsidRPr="002C5775">
        <w:rPr>
          <w:sz w:val="24"/>
          <w:szCs w:val="24"/>
        </w:rPr>
        <w:t>Tukumā</w:t>
      </w:r>
    </w:p>
    <w:p w14:paraId="7A4C36C1" w14:textId="77777777" w:rsidR="002C5775" w:rsidRPr="002C5775" w:rsidRDefault="00BE4719" w:rsidP="002C5775">
      <w:pPr>
        <w:widowControl w:val="0"/>
        <w:tabs>
          <w:tab w:val="left" w:pos="8683"/>
        </w:tabs>
        <w:autoSpaceDE w:val="0"/>
        <w:autoSpaceDN w:val="0"/>
        <w:rPr>
          <w:b/>
          <w:sz w:val="24"/>
          <w:szCs w:val="24"/>
        </w:rPr>
      </w:pPr>
      <w:r w:rsidRPr="002C5775">
        <w:rPr>
          <w:sz w:val="24"/>
          <w:szCs w:val="24"/>
        </w:rPr>
        <w:t>2021. gada</w:t>
      </w:r>
      <w:r w:rsidRPr="002C5775">
        <w:rPr>
          <w:spacing w:val="-2"/>
          <w:sz w:val="24"/>
          <w:szCs w:val="24"/>
        </w:rPr>
        <w:t xml:space="preserve"> </w:t>
      </w:r>
      <w:r w:rsidR="00105D56">
        <w:rPr>
          <w:spacing w:val="-2"/>
          <w:sz w:val="24"/>
          <w:szCs w:val="24"/>
        </w:rPr>
        <w:t>29</w:t>
      </w:r>
      <w:r w:rsidRPr="002C5775">
        <w:rPr>
          <w:sz w:val="24"/>
          <w:szCs w:val="24"/>
        </w:rPr>
        <w:t>.</w:t>
      </w:r>
      <w:r w:rsidR="00105D56">
        <w:rPr>
          <w:sz w:val="24"/>
          <w:szCs w:val="24"/>
        </w:rPr>
        <w:t> decembrī</w:t>
      </w:r>
      <w:r w:rsidRPr="002C5775">
        <w:rPr>
          <w:sz w:val="24"/>
          <w:szCs w:val="24"/>
        </w:rPr>
        <w:tab/>
      </w:r>
      <w:r w:rsidRPr="002C5775">
        <w:rPr>
          <w:b/>
          <w:sz w:val="24"/>
          <w:szCs w:val="24"/>
        </w:rPr>
        <w:t>Nr.</w:t>
      </w:r>
      <w:r w:rsidR="00105D56">
        <w:rPr>
          <w:b/>
          <w:sz w:val="24"/>
          <w:szCs w:val="24"/>
        </w:rPr>
        <w:t> 48</w:t>
      </w:r>
    </w:p>
    <w:p w14:paraId="58DD9434" w14:textId="77777777" w:rsidR="002C5775" w:rsidRPr="002C5775" w:rsidRDefault="00BE4719" w:rsidP="002C5775">
      <w:pPr>
        <w:widowControl w:val="0"/>
        <w:autoSpaceDE w:val="0"/>
        <w:autoSpaceDN w:val="0"/>
        <w:jc w:val="right"/>
        <w:rPr>
          <w:sz w:val="24"/>
          <w:szCs w:val="24"/>
        </w:rPr>
      </w:pPr>
      <w:r w:rsidRPr="002C5775">
        <w:rPr>
          <w:sz w:val="24"/>
          <w:szCs w:val="24"/>
        </w:rPr>
        <w:t>(prot. Nr.</w:t>
      </w:r>
      <w:r w:rsidR="00105D56">
        <w:rPr>
          <w:sz w:val="24"/>
          <w:szCs w:val="24"/>
        </w:rPr>
        <w:t> 26</w:t>
      </w:r>
      <w:r w:rsidRPr="002C5775">
        <w:rPr>
          <w:sz w:val="24"/>
          <w:szCs w:val="24"/>
        </w:rPr>
        <w:t>,</w:t>
      </w:r>
      <w:r w:rsidRPr="002C5775">
        <w:rPr>
          <w:spacing w:val="-2"/>
          <w:sz w:val="24"/>
          <w:szCs w:val="24"/>
        </w:rPr>
        <w:t xml:space="preserve"> </w:t>
      </w:r>
      <w:r w:rsidR="00105D56">
        <w:rPr>
          <w:spacing w:val="-2"/>
          <w:sz w:val="24"/>
          <w:szCs w:val="24"/>
        </w:rPr>
        <w:t>7</w:t>
      </w:r>
      <w:r w:rsidRPr="002C5775">
        <w:rPr>
          <w:sz w:val="24"/>
          <w:szCs w:val="24"/>
        </w:rPr>
        <w:t>.§)</w:t>
      </w:r>
    </w:p>
    <w:p w14:paraId="478B861A" w14:textId="77777777" w:rsidR="008101C7" w:rsidRDefault="008101C7" w:rsidP="002C5775">
      <w:pPr>
        <w:contextualSpacing/>
        <w:rPr>
          <w:b/>
          <w:bCs/>
          <w:sz w:val="24"/>
          <w:szCs w:val="24"/>
        </w:rPr>
      </w:pPr>
    </w:p>
    <w:p w14:paraId="4EA46CE9" w14:textId="77777777" w:rsidR="008101C7" w:rsidRDefault="008101C7" w:rsidP="002C5775">
      <w:pPr>
        <w:contextualSpacing/>
        <w:rPr>
          <w:b/>
          <w:bCs/>
          <w:sz w:val="24"/>
          <w:szCs w:val="24"/>
        </w:rPr>
      </w:pPr>
    </w:p>
    <w:p w14:paraId="14F2FBD7" w14:textId="77777777" w:rsidR="002C5775" w:rsidRPr="002C5775" w:rsidRDefault="00BE4719" w:rsidP="002C5775">
      <w:pPr>
        <w:contextualSpacing/>
        <w:rPr>
          <w:b/>
          <w:bCs/>
          <w:sz w:val="24"/>
          <w:szCs w:val="24"/>
        </w:rPr>
      </w:pPr>
      <w:r w:rsidRPr="002C5775">
        <w:rPr>
          <w:b/>
          <w:bCs/>
          <w:sz w:val="24"/>
          <w:szCs w:val="24"/>
        </w:rPr>
        <w:t xml:space="preserve">Par nodevu par ielu tirdzniecību </w:t>
      </w:r>
    </w:p>
    <w:p w14:paraId="48B42EBD" w14:textId="77777777" w:rsidR="002C5775" w:rsidRPr="002C5775" w:rsidRDefault="00BE4719" w:rsidP="002C5775">
      <w:pPr>
        <w:contextualSpacing/>
        <w:rPr>
          <w:b/>
          <w:bCs/>
          <w:sz w:val="24"/>
          <w:szCs w:val="24"/>
        </w:rPr>
      </w:pPr>
      <w:r>
        <w:rPr>
          <w:b/>
          <w:bCs/>
          <w:sz w:val="24"/>
          <w:szCs w:val="24"/>
        </w:rPr>
        <w:t>Tukuma novadā</w:t>
      </w:r>
    </w:p>
    <w:p w14:paraId="4371D503" w14:textId="77777777" w:rsidR="002C5775" w:rsidRPr="00C22477" w:rsidRDefault="00BE4719" w:rsidP="002C5775">
      <w:pPr>
        <w:spacing w:before="227"/>
        <w:ind w:left="5245" w:right="49"/>
        <w:jc w:val="both"/>
      </w:pPr>
      <w:r w:rsidRPr="00C22477">
        <w:t>Izdoti</w:t>
      </w:r>
      <w:r w:rsidRPr="00C22477">
        <w:rPr>
          <w:spacing w:val="1"/>
        </w:rPr>
        <w:t xml:space="preserve"> </w:t>
      </w:r>
      <w:r w:rsidRPr="00C22477">
        <w:t>saskaņā</w:t>
      </w:r>
      <w:r w:rsidRPr="00C22477">
        <w:rPr>
          <w:spacing w:val="1"/>
        </w:rPr>
        <w:t xml:space="preserve"> </w:t>
      </w:r>
      <w:r w:rsidRPr="00C22477">
        <w:t>ar</w:t>
      </w:r>
      <w:r w:rsidRPr="00C22477">
        <w:rPr>
          <w:spacing w:val="1"/>
        </w:rPr>
        <w:t xml:space="preserve"> </w:t>
      </w:r>
      <w:r w:rsidRPr="00C22477">
        <w:t>likuma</w:t>
      </w:r>
      <w:r w:rsidRPr="00C22477">
        <w:rPr>
          <w:spacing w:val="1"/>
        </w:rPr>
        <w:t xml:space="preserve"> </w:t>
      </w:r>
      <w:hyperlink r:id="rId19" w:history="1">
        <w:r w:rsidRPr="00C22477">
          <w:t>“Par</w:t>
        </w:r>
        <w:r w:rsidRPr="00C22477">
          <w:rPr>
            <w:spacing w:val="1"/>
          </w:rPr>
          <w:t xml:space="preserve"> </w:t>
        </w:r>
        <w:r w:rsidRPr="00C22477">
          <w:t>pašvaldībām”</w:t>
        </w:r>
      </w:hyperlink>
      <w:r w:rsidRPr="00C22477">
        <w:t xml:space="preserve"> 21. panta pirmās daļas 15. punktu, 43. panta pirmās daļas 3. punktu,</w:t>
      </w:r>
      <w:r w:rsidRPr="00C22477">
        <w:rPr>
          <w:spacing w:val="1"/>
        </w:rPr>
        <w:t xml:space="preserve"> </w:t>
      </w:r>
      <w:r w:rsidRPr="00C22477">
        <w:t xml:space="preserve">likuma </w:t>
      </w:r>
      <w:hyperlink r:id="rId20" w:history="1">
        <w:r w:rsidRPr="00C22477">
          <w:t>“Par</w:t>
        </w:r>
        <w:r w:rsidRPr="00C22477">
          <w:rPr>
            <w:spacing w:val="-2"/>
          </w:rPr>
          <w:t xml:space="preserve"> </w:t>
        </w:r>
        <w:r w:rsidRPr="00C22477">
          <w:t>nodokļiem</w:t>
        </w:r>
        <w:r w:rsidRPr="00C22477">
          <w:rPr>
            <w:spacing w:val="-7"/>
          </w:rPr>
          <w:t xml:space="preserve"> </w:t>
        </w:r>
        <w:r w:rsidRPr="00C22477">
          <w:t>un</w:t>
        </w:r>
        <w:r w:rsidRPr="00C22477">
          <w:rPr>
            <w:spacing w:val="-3"/>
          </w:rPr>
          <w:t xml:space="preserve"> </w:t>
        </w:r>
        <w:r w:rsidRPr="00C22477">
          <w:t xml:space="preserve">nodevām” </w:t>
        </w:r>
      </w:hyperlink>
      <w:r w:rsidRPr="00C22477">
        <w:t>10. panta</w:t>
      </w:r>
      <w:r w:rsidRPr="00C22477">
        <w:rPr>
          <w:spacing w:val="-3"/>
        </w:rPr>
        <w:t xml:space="preserve"> </w:t>
      </w:r>
      <w:r w:rsidRPr="00C22477">
        <w:t>trešo</w:t>
      </w:r>
      <w:r w:rsidRPr="00C22477">
        <w:rPr>
          <w:spacing w:val="-3"/>
        </w:rPr>
        <w:t xml:space="preserve"> </w:t>
      </w:r>
      <w:r w:rsidRPr="00C22477">
        <w:t>daļu,</w:t>
      </w:r>
      <w:r w:rsidRPr="00C22477">
        <w:rPr>
          <w:spacing w:val="-47"/>
        </w:rPr>
        <w:t xml:space="preserve"> </w:t>
      </w:r>
      <w:r w:rsidRPr="00C22477">
        <w:t>12. panta</w:t>
      </w:r>
      <w:r w:rsidRPr="00C22477">
        <w:rPr>
          <w:spacing w:val="1"/>
        </w:rPr>
        <w:t xml:space="preserve"> </w:t>
      </w:r>
      <w:r w:rsidRPr="00C22477">
        <w:t>pirmās</w:t>
      </w:r>
      <w:r w:rsidRPr="00C22477">
        <w:rPr>
          <w:spacing w:val="1"/>
        </w:rPr>
        <w:t xml:space="preserve"> </w:t>
      </w:r>
      <w:r w:rsidRPr="00C22477">
        <w:t>daļas</w:t>
      </w:r>
      <w:r w:rsidRPr="00C22477">
        <w:rPr>
          <w:spacing w:val="1"/>
        </w:rPr>
        <w:t xml:space="preserve"> </w:t>
      </w:r>
      <w:r w:rsidRPr="00C22477">
        <w:t>4. punktu,</w:t>
      </w:r>
      <w:r w:rsidRPr="00C22477">
        <w:rPr>
          <w:spacing w:val="1"/>
        </w:rPr>
        <w:t xml:space="preserve"> </w:t>
      </w:r>
      <w:r w:rsidRPr="00C22477">
        <w:t>Ministru kabineta</w:t>
      </w:r>
      <w:r w:rsidRPr="00C22477">
        <w:rPr>
          <w:spacing w:val="39"/>
        </w:rPr>
        <w:t xml:space="preserve"> </w:t>
      </w:r>
      <w:r w:rsidRPr="00C22477">
        <w:t>2005. gada</w:t>
      </w:r>
      <w:r w:rsidRPr="00C22477">
        <w:rPr>
          <w:spacing w:val="39"/>
        </w:rPr>
        <w:t xml:space="preserve"> </w:t>
      </w:r>
      <w:r w:rsidRPr="00C22477">
        <w:t>28. jūnija</w:t>
      </w:r>
      <w:r w:rsidRPr="00C22477">
        <w:rPr>
          <w:spacing w:val="39"/>
        </w:rPr>
        <w:t xml:space="preserve"> </w:t>
      </w:r>
      <w:r w:rsidRPr="00C22477">
        <w:t>noteikumu</w:t>
      </w:r>
      <w:r w:rsidRPr="00C22477">
        <w:rPr>
          <w:spacing w:val="40"/>
        </w:rPr>
        <w:t xml:space="preserve"> </w:t>
      </w:r>
      <w:r w:rsidRPr="00C22477">
        <w:t>Nr. 480 “</w:t>
      </w:r>
      <w:hyperlink r:id="rId21" w:history="1">
        <w:r w:rsidRPr="00C22477">
          <w:t>Noteikumi</w:t>
        </w:r>
        <w:r w:rsidRPr="00C22477">
          <w:rPr>
            <w:spacing w:val="1"/>
          </w:rPr>
          <w:t xml:space="preserve"> </w:t>
        </w:r>
        <w:r w:rsidRPr="00C22477">
          <w:t>par</w:t>
        </w:r>
        <w:r w:rsidRPr="00C22477">
          <w:rPr>
            <w:spacing w:val="1"/>
          </w:rPr>
          <w:t xml:space="preserve"> </w:t>
        </w:r>
        <w:r w:rsidRPr="00C22477">
          <w:t>kārtību,</w:t>
        </w:r>
        <w:r w:rsidRPr="00C22477">
          <w:rPr>
            <w:spacing w:val="1"/>
          </w:rPr>
          <w:t xml:space="preserve"> </w:t>
        </w:r>
        <w:r w:rsidRPr="00C22477">
          <w:t>kādā</w:t>
        </w:r>
        <w:r w:rsidRPr="00C22477">
          <w:rPr>
            <w:spacing w:val="1"/>
          </w:rPr>
          <w:t xml:space="preserve"> </w:t>
        </w:r>
        <w:r w:rsidRPr="00C22477">
          <w:t>pašvaldības</w:t>
        </w:r>
        <w:r w:rsidRPr="00C22477">
          <w:rPr>
            <w:spacing w:val="1"/>
          </w:rPr>
          <w:t xml:space="preserve"> </w:t>
        </w:r>
        <w:r w:rsidRPr="00C22477">
          <w:t>var</w:t>
        </w:r>
        <w:r w:rsidRPr="00C22477">
          <w:rPr>
            <w:spacing w:val="1"/>
          </w:rPr>
          <w:t xml:space="preserve"> </w:t>
        </w:r>
        <w:r w:rsidRPr="00C22477">
          <w:t>uzlikt</w:t>
        </w:r>
      </w:hyperlink>
      <w:r w:rsidRPr="00C22477">
        <w:rPr>
          <w:spacing w:val="1"/>
        </w:rPr>
        <w:t xml:space="preserve"> </w:t>
      </w:r>
      <w:hyperlink r:id="rId22" w:history="1">
        <w:r w:rsidRPr="00C22477">
          <w:t>pašvaldību nodevas</w:t>
        </w:r>
      </w:hyperlink>
      <w:r w:rsidRPr="00C22477">
        <w:t>”</w:t>
      </w:r>
      <w:r w:rsidRPr="00C22477">
        <w:rPr>
          <w:spacing w:val="-1"/>
        </w:rPr>
        <w:t xml:space="preserve"> </w:t>
      </w:r>
      <w:r w:rsidRPr="00C22477">
        <w:t>3. punktu</w:t>
      </w:r>
      <w:r w:rsidRPr="00C22477">
        <w:rPr>
          <w:spacing w:val="1"/>
        </w:rPr>
        <w:t xml:space="preserve"> </w:t>
      </w:r>
      <w:r w:rsidRPr="00C22477">
        <w:t>un</w:t>
      </w:r>
      <w:r w:rsidRPr="00C22477">
        <w:rPr>
          <w:spacing w:val="-2"/>
        </w:rPr>
        <w:t xml:space="preserve"> </w:t>
      </w:r>
      <w:r w:rsidRPr="00C22477">
        <w:t>16.¹ punktu</w:t>
      </w:r>
    </w:p>
    <w:p w14:paraId="0105B174" w14:textId="77777777" w:rsidR="002C5775" w:rsidRPr="002C5775" w:rsidRDefault="002C5775" w:rsidP="002C5775">
      <w:pPr>
        <w:ind w:left="4678" w:right="49" w:hanging="425"/>
        <w:contextualSpacing/>
        <w:rPr>
          <w:b/>
          <w:bCs/>
          <w:sz w:val="24"/>
          <w:szCs w:val="24"/>
        </w:rPr>
      </w:pPr>
    </w:p>
    <w:p w14:paraId="52756F0E" w14:textId="77777777" w:rsidR="002C5775" w:rsidRPr="002C5775" w:rsidRDefault="00BE4719" w:rsidP="002C5775">
      <w:pPr>
        <w:ind w:firstLine="720"/>
        <w:jc w:val="both"/>
        <w:rPr>
          <w:sz w:val="24"/>
          <w:szCs w:val="24"/>
        </w:rPr>
      </w:pPr>
      <w:r w:rsidRPr="002C5775">
        <w:rPr>
          <w:sz w:val="24"/>
          <w:szCs w:val="24"/>
        </w:rPr>
        <w:t xml:space="preserve">1. Saistošie noteikumi (turpmāk – noteikumi) attiecas uz Tukuma novada pašvaldības </w:t>
      </w:r>
      <w:bookmarkStart w:id="3" w:name="_Hlk91154831"/>
      <w:r w:rsidRPr="002C5775">
        <w:rPr>
          <w:sz w:val="24"/>
          <w:szCs w:val="24"/>
        </w:rPr>
        <w:t xml:space="preserve">administratīvo teritoriju, un pašvaldības nodevu </w:t>
      </w:r>
      <w:bookmarkEnd w:id="3"/>
      <w:r w:rsidRPr="002C5775">
        <w:rPr>
          <w:sz w:val="24"/>
          <w:szCs w:val="24"/>
        </w:rPr>
        <w:t>maksātāji ir visas fiziskās un juridiskās personas, uz kurām attiecināmi šie noteikumi.</w:t>
      </w:r>
    </w:p>
    <w:p w14:paraId="7E32439A" w14:textId="77777777" w:rsidR="002C5775" w:rsidRPr="002C5775" w:rsidRDefault="002C5775" w:rsidP="002C5775">
      <w:pPr>
        <w:jc w:val="both"/>
        <w:rPr>
          <w:sz w:val="24"/>
          <w:szCs w:val="24"/>
        </w:rPr>
      </w:pPr>
    </w:p>
    <w:p w14:paraId="6958563E" w14:textId="77777777" w:rsidR="002C5775" w:rsidRPr="002C5775" w:rsidRDefault="00BE4719" w:rsidP="002C5775">
      <w:pPr>
        <w:ind w:firstLine="720"/>
        <w:jc w:val="both"/>
        <w:rPr>
          <w:sz w:val="24"/>
          <w:szCs w:val="24"/>
        </w:rPr>
      </w:pPr>
      <w:r w:rsidRPr="002C5775">
        <w:rPr>
          <w:sz w:val="24"/>
          <w:szCs w:val="24"/>
        </w:rPr>
        <w:t>2. Pašvaldības nodevas, kas noteiktas ar šiem noteikumiem, tiek ieskaitītas Tukuma novada pašvaldības (turpmāk – Pašvaldība) budžetā.</w:t>
      </w:r>
    </w:p>
    <w:p w14:paraId="7CF1668E" w14:textId="77777777" w:rsidR="002C5775" w:rsidRPr="002C5775" w:rsidRDefault="002C5775" w:rsidP="002C5775">
      <w:pPr>
        <w:jc w:val="both"/>
        <w:rPr>
          <w:sz w:val="24"/>
          <w:szCs w:val="24"/>
        </w:rPr>
      </w:pPr>
    </w:p>
    <w:p w14:paraId="53F85437" w14:textId="77777777" w:rsidR="002C5775" w:rsidRPr="002C5775" w:rsidRDefault="00BE4719" w:rsidP="002C5775">
      <w:pPr>
        <w:ind w:firstLine="720"/>
        <w:jc w:val="both"/>
        <w:rPr>
          <w:sz w:val="24"/>
          <w:szCs w:val="24"/>
        </w:rPr>
      </w:pPr>
      <w:r w:rsidRPr="002C5775">
        <w:rPr>
          <w:sz w:val="24"/>
          <w:szCs w:val="24"/>
        </w:rPr>
        <w:t>3. </w:t>
      </w:r>
      <w:bookmarkStart w:id="4" w:name="_Hlk91154873"/>
      <w:r w:rsidRPr="002C5775">
        <w:rPr>
          <w:rFonts w:eastAsia="Calibri"/>
          <w:sz w:val="24"/>
          <w:szCs w:val="24"/>
        </w:rPr>
        <w:t>Pašvaldības nodevas var samaksāt skaidrā naudā Pašvaldības kasē vai pagasta pakalpojumu centros vai veicot bezskaidras naudas norēķinu</w:t>
      </w:r>
      <w:bookmarkEnd w:id="4"/>
      <w:r w:rsidRPr="002C5775">
        <w:rPr>
          <w:rFonts w:eastAsia="Calibri"/>
          <w:sz w:val="24"/>
          <w:szCs w:val="24"/>
        </w:rPr>
        <w:t xml:space="preserve">, saņemot rēķinu pašvaldībā vai pagasta pārvalžu centros, Kandavas un pagastu apvienībā, </w:t>
      </w:r>
      <w:bookmarkStart w:id="5" w:name="_Hlk91155035"/>
      <w:r w:rsidRPr="002C5775">
        <w:rPr>
          <w:rFonts w:eastAsia="Calibri"/>
          <w:sz w:val="24"/>
          <w:szCs w:val="24"/>
        </w:rPr>
        <w:t>noteikumos noteiktajā termiņā vai, ja termiņš nav noteikts, pirms atļaujas saņemšanas vai ar nodevu apliekamo darbību veikšanas</w:t>
      </w:r>
      <w:bookmarkEnd w:id="5"/>
      <w:r w:rsidRPr="002C5775">
        <w:rPr>
          <w:sz w:val="24"/>
          <w:szCs w:val="24"/>
        </w:rPr>
        <w:t>.</w:t>
      </w:r>
    </w:p>
    <w:p w14:paraId="78C39AEB" w14:textId="77777777" w:rsidR="002C5775" w:rsidRPr="002C5775" w:rsidRDefault="002C5775" w:rsidP="002C5775">
      <w:pPr>
        <w:jc w:val="both"/>
        <w:rPr>
          <w:sz w:val="24"/>
          <w:szCs w:val="24"/>
        </w:rPr>
      </w:pPr>
    </w:p>
    <w:p w14:paraId="031B1A84" w14:textId="77777777" w:rsidR="002C5775" w:rsidRPr="002C5775" w:rsidRDefault="00BE4719" w:rsidP="002C5775">
      <w:pPr>
        <w:ind w:firstLine="720"/>
        <w:jc w:val="both"/>
        <w:rPr>
          <w:sz w:val="24"/>
          <w:szCs w:val="24"/>
        </w:rPr>
      </w:pPr>
      <w:r w:rsidRPr="002C5775">
        <w:rPr>
          <w:sz w:val="24"/>
          <w:szCs w:val="24"/>
        </w:rPr>
        <w:t>4. Pašvaldības nodeva par ielu tirdzniecību, sabiedriskās ēdināšanas pakalpojumu sniegšanu vai pakalpojumu sniegšanu publiskās vietās tiek iekasēta no visām juridiskām un fiziskām personām, kas nodarbojas ar ielu tirdzniecību vai pakalpojumu sniegšanu publiskās vietās Tukuma novadā.</w:t>
      </w:r>
    </w:p>
    <w:p w14:paraId="41D4F838" w14:textId="77777777" w:rsidR="002C5775" w:rsidRPr="002C5775" w:rsidRDefault="002C5775" w:rsidP="002C5775">
      <w:pPr>
        <w:jc w:val="both"/>
        <w:rPr>
          <w:sz w:val="24"/>
          <w:szCs w:val="24"/>
        </w:rPr>
      </w:pPr>
    </w:p>
    <w:p w14:paraId="22435404" w14:textId="77777777" w:rsidR="002C5775" w:rsidRPr="002C5775" w:rsidRDefault="00BE4719" w:rsidP="002C5775">
      <w:pPr>
        <w:ind w:firstLine="720"/>
        <w:jc w:val="both"/>
        <w:rPr>
          <w:sz w:val="24"/>
          <w:szCs w:val="24"/>
        </w:rPr>
      </w:pPr>
      <w:r w:rsidRPr="002C5775">
        <w:rPr>
          <w:sz w:val="24"/>
          <w:szCs w:val="24"/>
        </w:rPr>
        <w:t>5. Ielu tirdzniecība un pakalpojumu sniegšana publiskās vietās Pašvaldības teritorijā notiek tikai ar Pašvaldības izsniegtu atļauju un tam norādītajā vietā.</w:t>
      </w:r>
    </w:p>
    <w:p w14:paraId="0BFAD581" w14:textId="77777777" w:rsidR="002C5775" w:rsidRPr="002C5775" w:rsidRDefault="002C5775" w:rsidP="002C5775">
      <w:pPr>
        <w:ind w:firstLine="720"/>
        <w:jc w:val="both"/>
        <w:rPr>
          <w:sz w:val="24"/>
          <w:szCs w:val="24"/>
        </w:rPr>
      </w:pPr>
    </w:p>
    <w:p w14:paraId="30DD643F" w14:textId="77777777" w:rsidR="002C5775" w:rsidRPr="002C5775" w:rsidRDefault="00BE4719" w:rsidP="002C5775">
      <w:pPr>
        <w:ind w:firstLine="720"/>
        <w:jc w:val="both"/>
        <w:rPr>
          <w:sz w:val="24"/>
          <w:szCs w:val="24"/>
        </w:rPr>
      </w:pPr>
      <w:bookmarkStart w:id="6" w:name="_Hlk91155142"/>
      <w:r w:rsidRPr="002C5775">
        <w:rPr>
          <w:sz w:val="24"/>
          <w:szCs w:val="24"/>
        </w:rPr>
        <w:t xml:space="preserve">6. Atļaujas izsniedz Tukuma novada pašvaldības klientu apkalpošanas centrā, Kandavas un pagastu apvienībā vai attiecīgajā pagasta pārvaldē, uzrādot personu apliecinošu dokumentu, vai </w:t>
      </w:r>
      <w:r w:rsidRPr="002C5775">
        <w:rPr>
          <w:sz w:val="24"/>
          <w:szCs w:val="24"/>
        </w:rPr>
        <w:lastRenderedPageBreak/>
        <w:t>nosūtot elektroniski sagatavotu un parakstītu atļauju uz atļaujas saņēmēja iesniegumā norādīto e-pasta adresi.</w:t>
      </w:r>
      <w:bookmarkEnd w:id="6"/>
    </w:p>
    <w:p w14:paraId="385B8912" w14:textId="77777777" w:rsidR="002C5775" w:rsidRPr="002C5775" w:rsidRDefault="002C5775" w:rsidP="002C5775">
      <w:pPr>
        <w:jc w:val="both"/>
        <w:rPr>
          <w:sz w:val="24"/>
          <w:szCs w:val="24"/>
        </w:rPr>
      </w:pPr>
    </w:p>
    <w:p w14:paraId="2AA65C9E" w14:textId="77777777" w:rsidR="002C5775" w:rsidRPr="002C5775" w:rsidRDefault="00BE4719" w:rsidP="002C5775">
      <w:pPr>
        <w:ind w:firstLine="720"/>
        <w:jc w:val="both"/>
        <w:rPr>
          <w:sz w:val="24"/>
          <w:szCs w:val="24"/>
        </w:rPr>
      </w:pPr>
      <w:r w:rsidRPr="002C5775">
        <w:rPr>
          <w:sz w:val="24"/>
          <w:szCs w:val="24"/>
        </w:rPr>
        <w:t>7. Nodevas likme par ielu tirdzniecību, pakalpojumu sniegšanu publiskās vietās vai sabiedriskās ēdināšanas pakalpojumu sniegšanu Tukuma novadā:</w:t>
      </w:r>
    </w:p>
    <w:p w14:paraId="4B3BF483" w14:textId="77777777" w:rsidR="002C5775" w:rsidRPr="002C5775" w:rsidRDefault="002C5775" w:rsidP="002C5775">
      <w:pPr>
        <w:spacing w:before="120"/>
        <w:ind w:firstLine="709"/>
        <w:jc w:val="both"/>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895"/>
        <w:gridCol w:w="1134"/>
        <w:gridCol w:w="992"/>
        <w:gridCol w:w="1701"/>
      </w:tblGrid>
      <w:tr w:rsidR="0048363E" w14:paraId="59F1BBC5" w14:textId="77777777" w:rsidTr="0021027A">
        <w:trPr>
          <w:trHeight w:val="295"/>
        </w:trPr>
        <w:tc>
          <w:tcPr>
            <w:tcW w:w="1054" w:type="dxa"/>
            <w:vMerge w:val="restart"/>
            <w:shd w:val="clear" w:color="auto" w:fill="auto"/>
          </w:tcPr>
          <w:p w14:paraId="56201AA2" w14:textId="77777777" w:rsidR="002C5775" w:rsidRPr="00DD254D" w:rsidRDefault="00BE4719" w:rsidP="002C5775">
            <w:pPr>
              <w:spacing w:before="120"/>
              <w:jc w:val="center"/>
            </w:pPr>
            <w:r w:rsidRPr="00DD254D">
              <w:t>Nr.p.k.</w:t>
            </w:r>
          </w:p>
        </w:tc>
        <w:tc>
          <w:tcPr>
            <w:tcW w:w="4895" w:type="dxa"/>
            <w:vMerge w:val="restart"/>
            <w:shd w:val="clear" w:color="auto" w:fill="auto"/>
            <w:vAlign w:val="center"/>
          </w:tcPr>
          <w:p w14:paraId="28AA98E9" w14:textId="77777777" w:rsidR="002C5775" w:rsidRPr="00DD254D" w:rsidRDefault="00BE4719" w:rsidP="002C5775">
            <w:pPr>
              <w:spacing w:before="120"/>
              <w:jc w:val="center"/>
            </w:pPr>
            <w:r w:rsidRPr="00DD254D">
              <w:t>Tirdzniecības dalībnieks, sabiedriskās ēdināšanas pakalpojumu sniedzējs vai pakalpojumu sniedzējs publiskā vietā</w:t>
            </w:r>
          </w:p>
        </w:tc>
        <w:tc>
          <w:tcPr>
            <w:tcW w:w="3827" w:type="dxa"/>
            <w:gridSpan w:val="3"/>
            <w:shd w:val="clear" w:color="auto" w:fill="auto"/>
          </w:tcPr>
          <w:p w14:paraId="33B8F73D" w14:textId="77777777" w:rsidR="002C5775" w:rsidRPr="00DD254D" w:rsidRDefault="00BE4719" w:rsidP="002C5775">
            <w:pPr>
              <w:spacing w:before="120"/>
              <w:jc w:val="center"/>
            </w:pPr>
            <w:r w:rsidRPr="00DD254D">
              <w:t>Nodeva par vienu tirdzniecības vietu:</w:t>
            </w:r>
          </w:p>
        </w:tc>
      </w:tr>
      <w:tr w:rsidR="0048363E" w14:paraId="41BDDEF6" w14:textId="77777777" w:rsidTr="00DD254D">
        <w:trPr>
          <w:trHeight w:val="295"/>
        </w:trPr>
        <w:tc>
          <w:tcPr>
            <w:tcW w:w="1054" w:type="dxa"/>
            <w:vMerge/>
            <w:shd w:val="clear" w:color="auto" w:fill="auto"/>
          </w:tcPr>
          <w:p w14:paraId="29BD61E3" w14:textId="77777777" w:rsidR="002C5775" w:rsidRPr="002C5775" w:rsidRDefault="002C5775" w:rsidP="002C5775">
            <w:pPr>
              <w:spacing w:before="120"/>
              <w:jc w:val="center"/>
              <w:rPr>
                <w:sz w:val="24"/>
                <w:szCs w:val="24"/>
              </w:rPr>
            </w:pPr>
          </w:p>
        </w:tc>
        <w:tc>
          <w:tcPr>
            <w:tcW w:w="4895" w:type="dxa"/>
            <w:vMerge/>
            <w:shd w:val="clear" w:color="auto" w:fill="auto"/>
            <w:vAlign w:val="center"/>
          </w:tcPr>
          <w:p w14:paraId="61611BD4" w14:textId="77777777" w:rsidR="002C5775" w:rsidRPr="002C5775" w:rsidRDefault="002C5775" w:rsidP="002C5775">
            <w:pPr>
              <w:spacing w:before="120"/>
              <w:jc w:val="center"/>
              <w:rPr>
                <w:sz w:val="24"/>
                <w:szCs w:val="24"/>
              </w:rPr>
            </w:pPr>
          </w:p>
        </w:tc>
        <w:tc>
          <w:tcPr>
            <w:tcW w:w="1134" w:type="dxa"/>
            <w:shd w:val="clear" w:color="auto" w:fill="auto"/>
          </w:tcPr>
          <w:p w14:paraId="6575701A" w14:textId="77777777" w:rsidR="002C5775" w:rsidRPr="00DD254D" w:rsidRDefault="00BE4719" w:rsidP="002C5775">
            <w:pPr>
              <w:spacing w:before="120"/>
              <w:jc w:val="center"/>
            </w:pPr>
            <w:r w:rsidRPr="00DD254D">
              <w:t>diennaktī (</w:t>
            </w:r>
            <w:r w:rsidRPr="00DD254D">
              <w:rPr>
                <w:i/>
                <w:iCs/>
              </w:rPr>
              <w:t>euro</w:t>
            </w:r>
            <w:r w:rsidRPr="00DD254D">
              <w:t>)</w:t>
            </w:r>
          </w:p>
        </w:tc>
        <w:tc>
          <w:tcPr>
            <w:tcW w:w="992" w:type="dxa"/>
            <w:shd w:val="clear" w:color="auto" w:fill="auto"/>
          </w:tcPr>
          <w:p w14:paraId="655A7859" w14:textId="77777777" w:rsidR="002C5775" w:rsidRPr="00DD254D" w:rsidRDefault="00BE4719" w:rsidP="002C5775">
            <w:pPr>
              <w:spacing w:before="120"/>
              <w:jc w:val="center"/>
            </w:pPr>
            <w:r w:rsidRPr="00DD254D">
              <w:t>mēnesī (</w:t>
            </w:r>
            <w:r w:rsidRPr="00DD254D">
              <w:rPr>
                <w:i/>
                <w:iCs/>
              </w:rPr>
              <w:t>euro)</w:t>
            </w:r>
          </w:p>
        </w:tc>
        <w:tc>
          <w:tcPr>
            <w:tcW w:w="1701" w:type="dxa"/>
            <w:shd w:val="clear" w:color="auto" w:fill="auto"/>
          </w:tcPr>
          <w:p w14:paraId="5AC7E58B" w14:textId="77777777" w:rsidR="002C5775" w:rsidRPr="00DD254D" w:rsidRDefault="00BE4719" w:rsidP="002C5775">
            <w:pPr>
              <w:spacing w:before="120"/>
              <w:jc w:val="center"/>
            </w:pPr>
            <w:r w:rsidRPr="00DD254D">
              <w:t>svētku vai pasākumu laikā un vietā diennaktī (</w:t>
            </w:r>
            <w:r w:rsidRPr="00DD254D">
              <w:rPr>
                <w:i/>
                <w:iCs/>
              </w:rPr>
              <w:t>euro</w:t>
            </w:r>
            <w:r w:rsidRPr="00DD254D">
              <w:t>)</w:t>
            </w:r>
          </w:p>
        </w:tc>
      </w:tr>
      <w:tr w:rsidR="0048363E" w14:paraId="051A0257" w14:textId="77777777" w:rsidTr="00DD254D">
        <w:trPr>
          <w:trHeight w:val="295"/>
        </w:trPr>
        <w:tc>
          <w:tcPr>
            <w:tcW w:w="1054" w:type="dxa"/>
            <w:shd w:val="clear" w:color="auto" w:fill="auto"/>
          </w:tcPr>
          <w:p w14:paraId="2C1F5890" w14:textId="77777777" w:rsidR="002C5775" w:rsidRPr="002C5775" w:rsidRDefault="00BE4719" w:rsidP="002C5775">
            <w:pPr>
              <w:spacing w:before="120"/>
              <w:rPr>
                <w:b/>
                <w:bCs/>
                <w:sz w:val="24"/>
                <w:szCs w:val="24"/>
              </w:rPr>
            </w:pPr>
            <w:r w:rsidRPr="002C5775">
              <w:rPr>
                <w:b/>
                <w:bCs/>
                <w:sz w:val="24"/>
                <w:szCs w:val="24"/>
              </w:rPr>
              <w:t>7.1.</w:t>
            </w:r>
          </w:p>
        </w:tc>
        <w:tc>
          <w:tcPr>
            <w:tcW w:w="4895" w:type="dxa"/>
            <w:shd w:val="clear" w:color="auto" w:fill="auto"/>
            <w:vAlign w:val="center"/>
          </w:tcPr>
          <w:p w14:paraId="499553F2" w14:textId="77777777" w:rsidR="002C5775" w:rsidRPr="002C5775" w:rsidRDefault="00BE4719" w:rsidP="002C5775">
            <w:pPr>
              <w:spacing w:before="120"/>
              <w:rPr>
                <w:b/>
                <w:bCs/>
                <w:sz w:val="24"/>
                <w:szCs w:val="24"/>
              </w:rPr>
            </w:pPr>
            <w:r w:rsidRPr="002C5775">
              <w:rPr>
                <w:b/>
                <w:bCs/>
                <w:sz w:val="24"/>
                <w:szCs w:val="24"/>
              </w:rPr>
              <w:t>tirdzniecība, ko veic fiziskā persona, kurai atbilstoši nodokļu jomu reglamentējošiem normatīvajiem aktiem nav jāreģistrē saimnieciskā darbība, ar:</w:t>
            </w:r>
          </w:p>
        </w:tc>
        <w:tc>
          <w:tcPr>
            <w:tcW w:w="1134" w:type="dxa"/>
            <w:vMerge w:val="restart"/>
            <w:shd w:val="clear" w:color="auto" w:fill="auto"/>
          </w:tcPr>
          <w:p w14:paraId="00C23745" w14:textId="77777777" w:rsidR="002C5775" w:rsidRPr="002C5775" w:rsidRDefault="00BE4719" w:rsidP="002C5775">
            <w:pPr>
              <w:spacing w:before="120"/>
              <w:jc w:val="center"/>
              <w:rPr>
                <w:sz w:val="24"/>
                <w:szCs w:val="24"/>
              </w:rPr>
            </w:pPr>
            <w:r w:rsidRPr="002C5775">
              <w:rPr>
                <w:sz w:val="24"/>
                <w:szCs w:val="24"/>
              </w:rPr>
              <w:t>1,00</w:t>
            </w:r>
          </w:p>
        </w:tc>
        <w:tc>
          <w:tcPr>
            <w:tcW w:w="992" w:type="dxa"/>
            <w:vMerge w:val="restart"/>
            <w:shd w:val="clear" w:color="auto" w:fill="auto"/>
          </w:tcPr>
          <w:p w14:paraId="35CF0911" w14:textId="77777777" w:rsidR="002C5775" w:rsidRPr="002C5775" w:rsidRDefault="00BE4719" w:rsidP="002C5775">
            <w:pPr>
              <w:spacing w:before="120"/>
              <w:jc w:val="center"/>
              <w:rPr>
                <w:sz w:val="24"/>
                <w:szCs w:val="24"/>
              </w:rPr>
            </w:pPr>
            <w:r w:rsidRPr="002C5775">
              <w:rPr>
                <w:sz w:val="24"/>
                <w:szCs w:val="24"/>
              </w:rPr>
              <w:t>5,00</w:t>
            </w:r>
          </w:p>
        </w:tc>
        <w:tc>
          <w:tcPr>
            <w:tcW w:w="1701" w:type="dxa"/>
            <w:vMerge w:val="restart"/>
            <w:shd w:val="clear" w:color="auto" w:fill="auto"/>
          </w:tcPr>
          <w:p w14:paraId="629B9117" w14:textId="77777777" w:rsidR="002C5775" w:rsidRPr="002C5775" w:rsidRDefault="00BE4719" w:rsidP="002C5775">
            <w:pPr>
              <w:spacing w:before="120"/>
              <w:jc w:val="center"/>
              <w:rPr>
                <w:sz w:val="24"/>
                <w:szCs w:val="24"/>
              </w:rPr>
            </w:pPr>
            <w:r w:rsidRPr="002C5775">
              <w:rPr>
                <w:sz w:val="24"/>
                <w:szCs w:val="24"/>
              </w:rPr>
              <w:t>5,00</w:t>
            </w:r>
          </w:p>
        </w:tc>
      </w:tr>
      <w:tr w:rsidR="0048363E" w14:paraId="193F64C2" w14:textId="77777777" w:rsidTr="00DD254D">
        <w:trPr>
          <w:trHeight w:val="295"/>
        </w:trPr>
        <w:tc>
          <w:tcPr>
            <w:tcW w:w="1054" w:type="dxa"/>
            <w:shd w:val="clear" w:color="auto" w:fill="auto"/>
          </w:tcPr>
          <w:p w14:paraId="51D8750F" w14:textId="77777777" w:rsidR="002C5775" w:rsidRPr="002C5775" w:rsidRDefault="00BE4719" w:rsidP="002C5775">
            <w:pPr>
              <w:rPr>
                <w:sz w:val="24"/>
                <w:szCs w:val="24"/>
              </w:rPr>
            </w:pPr>
            <w:r w:rsidRPr="002C5775">
              <w:rPr>
                <w:sz w:val="24"/>
                <w:szCs w:val="24"/>
              </w:rPr>
              <w:t>7.1.1.</w:t>
            </w:r>
          </w:p>
        </w:tc>
        <w:tc>
          <w:tcPr>
            <w:tcW w:w="4895" w:type="dxa"/>
            <w:shd w:val="clear" w:color="auto" w:fill="auto"/>
            <w:vAlign w:val="center"/>
          </w:tcPr>
          <w:p w14:paraId="780F95CA" w14:textId="77777777" w:rsidR="002C5775" w:rsidRPr="002C5775" w:rsidRDefault="00BE4719" w:rsidP="002C5775">
            <w:pPr>
              <w:rPr>
                <w:b/>
                <w:bCs/>
                <w:sz w:val="24"/>
                <w:szCs w:val="24"/>
              </w:rPr>
            </w:pPr>
            <w:r w:rsidRPr="002C5775">
              <w:rPr>
                <w:sz w:val="24"/>
                <w:szCs w:val="24"/>
              </w:rPr>
              <w:t>pašu ražoto lauksaimniecības produkciju:</w:t>
            </w:r>
          </w:p>
        </w:tc>
        <w:tc>
          <w:tcPr>
            <w:tcW w:w="1134" w:type="dxa"/>
            <w:vMerge/>
            <w:shd w:val="clear" w:color="auto" w:fill="auto"/>
          </w:tcPr>
          <w:p w14:paraId="08F26251" w14:textId="77777777" w:rsidR="002C5775" w:rsidRPr="002C5775" w:rsidRDefault="002C5775" w:rsidP="002C5775">
            <w:pPr>
              <w:jc w:val="center"/>
              <w:rPr>
                <w:b/>
                <w:bCs/>
                <w:sz w:val="24"/>
                <w:szCs w:val="24"/>
              </w:rPr>
            </w:pPr>
          </w:p>
        </w:tc>
        <w:tc>
          <w:tcPr>
            <w:tcW w:w="992" w:type="dxa"/>
            <w:vMerge/>
            <w:shd w:val="clear" w:color="auto" w:fill="auto"/>
          </w:tcPr>
          <w:p w14:paraId="55B281AF" w14:textId="77777777" w:rsidR="002C5775" w:rsidRPr="002C5775" w:rsidRDefault="002C5775" w:rsidP="002C5775">
            <w:pPr>
              <w:jc w:val="center"/>
              <w:rPr>
                <w:b/>
                <w:bCs/>
                <w:sz w:val="24"/>
                <w:szCs w:val="24"/>
              </w:rPr>
            </w:pPr>
          </w:p>
        </w:tc>
        <w:tc>
          <w:tcPr>
            <w:tcW w:w="1701" w:type="dxa"/>
            <w:vMerge/>
            <w:shd w:val="clear" w:color="auto" w:fill="auto"/>
          </w:tcPr>
          <w:p w14:paraId="3C26029F" w14:textId="77777777" w:rsidR="002C5775" w:rsidRPr="002C5775" w:rsidRDefault="002C5775" w:rsidP="002C5775">
            <w:pPr>
              <w:jc w:val="center"/>
              <w:rPr>
                <w:b/>
                <w:bCs/>
                <w:sz w:val="24"/>
                <w:szCs w:val="24"/>
              </w:rPr>
            </w:pPr>
          </w:p>
        </w:tc>
      </w:tr>
      <w:tr w:rsidR="0048363E" w14:paraId="3E11D1B9" w14:textId="77777777" w:rsidTr="00DD254D">
        <w:trPr>
          <w:trHeight w:val="295"/>
        </w:trPr>
        <w:tc>
          <w:tcPr>
            <w:tcW w:w="1054" w:type="dxa"/>
            <w:shd w:val="clear" w:color="auto" w:fill="auto"/>
          </w:tcPr>
          <w:p w14:paraId="30091588" w14:textId="77777777" w:rsidR="002C5775" w:rsidRPr="002C5775" w:rsidRDefault="00BE4719" w:rsidP="002C5775">
            <w:pPr>
              <w:rPr>
                <w:sz w:val="24"/>
                <w:szCs w:val="24"/>
              </w:rPr>
            </w:pPr>
            <w:r w:rsidRPr="002C5775">
              <w:rPr>
                <w:sz w:val="24"/>
                <w:szCs w:val="24"/>
              </w:rPr>
              <w:t>7.1.1.1.</w:t>
            </w:r>
          </w:p>
        </w:tc>
        <w:tc>
          <w:tcPr>
            <w:tcW w:w="4895" w:type="dxa"/>
            <w:shd w:val="clear" w:color="auto" w:fill="auto"/>
            <w:vAlign w:val="center"/>
          </w:tcPr>
          <w:p w14:paraId="678BDEF1" w14:textId="77777777" w:rsidR="002C5775" w:rsidRPr="002C5775" w:rsidRDefault="00BE4719" w:rsidP="002C5775">
            <w:pPr>
              <w:rPr>
                <w:sz w:val="24"/>
                <w:szCs w:val="24"/>
              </w:rPr>
            </w:pPr>
            <w:r w:rsidRPr="002C5775">
              <w:rPr>
                <w:sz w:val="24"/>
                <w:szCs w:val="24"/>
              </w:rPr>
              <w:t>izmantošanai pārtikā paredzētos augkopības, lopkopības un svaigus zvejas produktus nelielos apjomos saskaņā ar normatīvo aktu prasībām par primāro produktu</w:t>
            </w:r>
          </w:p>
          <w:p w14:paraId="7BF4A9E6" w14:textId="77777777" w:rsidR="002C5775" w:rsidRPr="002C5775" w:rsidRDefault="00BE4719" w:rsidP="002C5775">
            <w:pPr>
              <w:rPr>
                <w:b/>
                <w:bCs/>
                <w:sz w:val="24"/>
                <w:szCs w:val="24"/>
              </w:rPr>
            </w:pPr>
            <w:r w:rsidRPr="002C5775">
              <w:rPr>
                <w:sz w:val="24"/>
                <w:szCs w:val="24"/>
              </w:rPr>
              <w:t>apriti nelielos apjomos un biškopības produktus,</w:t>
            </w:r>
          </w:p>
        </w:tc>
        <w:tc>
          <w:tcPr>
            <w:tcW w:w="1134" w:type="dxa"/>
            <w:vMerge/>
            <w:shd w:val="clear" w:color="auto" w:fill="auto"/>
          </w:tcPr>
          <w:p w14:paraId="7426E166" w14:textId="77777777" w:rsidR="002C5775" w:rsidRPr="002C5775" w:rsidRDefault="002C5775" w:rsidP="002C5775">
            <w:pPr>
              <w:jc w:val="center"/>
              <w:rPr>
                <w:b/>
                <w:bCs/>
                <w:sz w:val="24"/>
                <w:szCs w:val="24"/>
              </w:rPr>
            </w:pPr>
          </w:p>
        </w:tc>
        <w:tc>
          <w:tcPr>
            <w:tcW w:w="992" w:type="dxa"/>
            <w:vMerge/>
            <w:shd w:val="clear" w:color="auto" w:fill="auto"/>
          </w:tcPr>
          <w:p w14:paraId="12A20835" w14:textId="77777777" w:rsidR="002C5775" w:rsidRPr="002C5775" w:rsidRDefault="002C5775" w:rsidP="002C5775">
            <w:pPr>
              <w:jc w:val="center"/>
              <w:rPr>
                <w:b/>
                <w:bCs/>
                <w:sz w:val="24"/>
                <w:szCs w:val="24"/>
              </w:rPr>
            </w:pPr>
          </w:p>
        </w:tc>
        <w:tc>
          <w:tcPr>
            <w:tcW w:w="1701" w:type="dxa"/>
            <w:vMerge/>
            <w:shd w:val="clear" w:color="auto" w:fill="auto"/>
          </w:tcPr>
          <w:p w14:paraId="6D21A05C" w14:textId="77777777" w:rsidR="002C5775" w:rsidRPr="002C5775" w:rsidRDefault="002C5775" w:rsidP="002C5775">
            <w:pPr>
              <w:jc w:val="center"/>
              <w:rPr>
                <w:b/>
                <w:bCs/>
                <w:sz w:val="24"/>
                <w:szCs w:val="24"/>
              </w:rPr>
            </w:pPr>
          </w:p>
        </w:tc>
      </w:tr>
      <w:tr w:rsidR="0048363E" w14:paraId="5FF83D0F" w14:textId="77777777" w:rsidTr="00DD254D">
        <w:trPr>
          <w:trHeight w:val="295"/>
        </w:trPr>
        <w:tc>
          <w:tcPr>
            <w:tcW w:w="1054" w:type="dxa"/>
            <w:shd w:val="clear" w:color="auto" w:fill="auto"/>
          </w:tcPr>
          <w:p w14:paraId="4CA77A0D" w14:textId="77777777" w:rsidR="002C5775" w:rsidRPr="002C5775" w:rsidRDefault="00BE4719" w:rsidP="002C5775">
            <w:pPr>
              <w:rPr>
                <w:sz w:val="24"/>
                <w:szCs w:val="24"/>
              </w:rPr>
            </w:pPr>
            <w:r w:rsidRPr="002C5775">
              <w:rPr>
                <w:sz w:val="24"/>
                <w:szCs w:val="24"/>
              </w:rPr>
              <w:t>7.1.1.2.</w:t>
            </w:r>
          </w:p>
        </w:tc>
        <w:tc>
          <w:tcPr>
            <w:tcW w:w="4895" w:type="dxa"/>
            <w:shd w:val="clear" w:color="auto" w:fill="auto"/>
            <w:vAlign w:val="center"/>
          </w:tcPr>
          <w:p w14:paraId="50022860" w14:textId="77777777" w:rsidR="002C5775" w:rsidRPr="002C5775" w:rsidRDefault="00BE4719" w:rsidP="002C5775">
            <w:pPr>
              <w:rPr>
                <w:sz w:val="24"/>
                <w:szCs w:val="24"/>
              </w:rPr>
            </w:pPr>
            <w:r w:rsidRPr="002C5775">
              <w:rPr>
                <w:sz w:val="24"/>
                <w:szCs w:val="24"/>
              </w:rPr>
              <w:t>grieztos ziedus, zarus, no tiem gatavotus</w:t>
            </w:r>
          </w:p>
          <w:p w14:paraId="7DD3DB0A" w14:textId="77777777" w:rsidR="002C5775" w:rsidRPr="002C5775" w:rsidRDefault="00BE4719" w:rsidP="002C5775">
            <w:pPr>
              <w:rPr>
                <w:sz w:val="24"/>
                <w:szCs w:val="24"/>
              </w:rPr>
            </w:pPr>
            <w:r w:rsidRPr="002C5775">
              <w:rPr>
                <w:sz w:val="24"/>
                <w:szCs w:val="24"/>
              </w:rPr>
              <w:t>izstrādājumus, Ziemassvētkiem paredzētus nocirstus vai podos augošus dažādu sugu skuju kokus, puķu un dārzeņu stādus, dēstus, sīpolus, gumus, ziemcietes un sēklas,</w:t>
            </w:r>
          </w:p>
        </w:tc>
        <w:tc>
          <w:tcPr>
            <w:tcW w:w="1134" w:type="dxa"/>
            <w:vMerge/>
            <w:shd w:val="clear" w:color="auto" w:fill="auto"/>
          </w:tcPr>
          <w:p w14:paraId="43870B9D" w14:textId="77777777" w:rsidR="002C5775" w:rsidRPr="002C5775" w:rsidRDefault="002C5775" w:rsidP="002C5775">
            <w:pPr>
              <w:jc w:val="center"/>
              <w:rPr>
                <w:b/>
                <w:bCs/>
                <w:sz w:val="24"/>
                <w:szCs w:val="24"/>
              </w:rPr>
            </w:pPr>
          </w:p>
        </w:tc>
        <w:tc>
          <w:tcPr>
            <w:tcW w:w="992" w:type="dxa"/>
            <w:vMerge/>
            <w:shd w:val="clear" w:color="auto" w:fill="auto"/>
          </w:tcPr>
          <w:p w14:paraId="2ED55EFA" w14:textId="77777777" w:rsidR="002C5775" w:rsidRPr="002C5775" w:rsidRDefault="002C5775" w:rsidP="002C5775">
            <w:pPr>
              <w:jc w:val="center"/>
              <w:rPr>
                <w:b/>
                <w:bCs/>
                <w:sz w:val="24"/>
                <w:szCs w:val="24"/>
              </w:rPr>
            </w:pPr>
          </w:p>
        </w:tc>
        <w:tc>
          <w:tcPr>
            <w:tcW w:w="1701" w:type="dxa"/>
            <w:vMerge/>
            <w:shd w:val="clear" w:color="auto" w:fill="auto"/>
          </w:tcPr>
          <w:p w14:paraId="4AA96799" w14:textId="77777777" w:rsidR="002C5775" w:rsidRPr="002C5775" w:rsidRDefault="002C5775" w:rsidP="002C5775">
            <w:pPr>
              <w:jc w:val="center"/>
              <w:rPr>
                <w:b/>
                <w:bCs/>
                <w:sz w:val="24"/>
                <w:szCs w:val="24"/>
              </w:rPr>
            </w:pPr>
          </w:p>
        </w:tc>
      </w:tr>
      <w:tr w:rsidR="0048363E" w14:paraId="3BA64ABA" w14:textId="77777777" w:rsidTr="00DD254D">
        <w:trPr>
          <w:trHeight w:val="295"/>
        </w:trPr>
        <w:tc>
          <w:tcPr>
            <w:tcW w:w="1054" w:type="dxa"/>
            <w:shd w:val="clear" w:color="auto" w:fill="auto"/>
          </w:tcPr>
          <w:p w14:paraId="514B588B" w14:textId="77777777" w:rsidR="002C5775" w:rsidRPr="002C5775" w:rsidRDefault="00BE4719" w:rsidP="002C5775">
            <w:pPr>
              <w:rPr>
                <w:sz w:val="24"/>
                <w:szCs w:val="24"/>
              </w:rPr>
            </w:pPr>
            <w:r w:rsidRPr="002C5775">
              <w:rPr>
                <w:sz w:val="24"/>
                <w:szCs w:val="24"/>
              </w:rPr>
              <w:t>7.1.1.3.</w:t>
            </w:r>
          </w:p>
        </w:tc>
        <w:tc>
          <w:tcPr>
            <w:tcW w:w="4895" w:type="dxa"/>
            <w:shd w:val="clear" w:color="auto" w:fill="auto"/>
            <w:vAlign w:val="center"/>
          </w:tcPr>
          <w:p w14:paraId="52909C25" w14:textId="77777777" w:rsidR="002C5775" w:rsidRPr="002C5775" w:rsidRDefault="00BE4719" w:rsidP="002C5775">
            <w:pPr>
              <w:rPr>
                <w:b/>
                <w:bCs/>
                <w:sz w:val="24"/>
                <w:szCs w:val="24"/>
              </w:rPr>
            </w:pPr>
            <w:r w:rsidRPr="002C5775">
              <w:rPr>
                <w:sz w:val="24"/>
                <w:szCs w:val="24"/>
              </w:rPr>
              <w:t>augļu koku un ogulāju stādus, dekoratīvo koku un krūmu stādmateriālu,</w:t>
            </w:r>
          </w:p>
        </w:tc>
        <w:tc>
          <w:tcPr>
            <w:tcW w:w="1134" w:type="dxa"/>
            <w:vMerge/>
            <w:shd w:val="clear" w:color="auto" w:fill="auto"/>
          </w:tcPr>
          <w:p w14:paraId="10C31481" w14:textId="77777777" w:rsidR="002C5775" w:rsidRPr="002C5775" w:rsidRDefault="002C5775" w:rsidP="002C5775">
            <w:pPr>
              <w:jc w:val="center"/>
              <w:rPr>
                <w:b/>
                <w:bCs/>
                <w:sz w:val="24"/>
                <w:szCs w:val="24"/>
              </w:rPr>
            </w:pPr>
          </w:p>
        </w:tc>
        <w:tc>
          <w:tcPr>
            <w:tcW w:w="992" w:type="dxa"/>
            <w:vMerge/>
            <w:shd w:val="clear" w:color="auto" w:fill="auto"/>
          </w:tcPr>
          <w:p w14:paraId="26F66345" w14:textId="77777777" w:rsidR="002C5775" w:rsidRPr="002C5775" w:rsidRDefault="002C5775" w:rsidP="002C5775">
            <w:pPr>
              <w:jc w:val="center"/>
              <w:rPr>
                <w:b/>
                <w:bCs/>
                <w:sz w:val="24"/>
                <w:szCs w:val="24"/>
              </w:rPr>
            </w:pPr>
          </w:p>
        </w:tc>
        <w:tc>
          <w:tcPr>
            <w:tcW w:w="1701" w:type="dxa"/>
            <w:vMerge/>
            <w:shd w:val="clear" w:color="auto" w:fill="auto"/>
          </w:tcPr>
          <w:p w14:paraId="554B0FB4" w14:textId="77777777" w:rsidR="002C5775" w:rsidRPr="002C5775" w:rsidRDefault="002C5775" w:rsidP="002C5775">
            <w:pPr>
              <w:jc w:val="center"/>
              <w:rPr>
                <w:b/>
                <w:bCs/>
                <w:sz w:val="24"/>
                <w:szCs w:val="24"/>
              </w:rPr>
            </w:pPr>
          </w:p>
        </w:tc>
      </w:tr>
      <w:tr w:rsidR="0048363E" w14:paraId="74F02D79" w14:textId="77777777" w:rsidTr="00DD254D">
        <w:trPr>
          <w:trHeight w:val="295"/>
        </w:trPr>
        <w:tc>
          <w:tcPr>
            <w:tcW w:w="1054" w:type="dxa"/>
            <w:shd w:val="clear" w:color="auto" w:fill="auto"/>
          </w:tcPr>
          <w:p w14:paraId="758D8F58" w14:textId="77777777" w:rsidR="002C5775" w:rsidRPr="002C5775" w:rsidRDefault="00BE4719" w:rsidP="002C5775">
            <w:pPr>
              <w:rPr>
                <w:sz w:val="24"/>
                <w:szCs w:val="24"/>
              </w:rPr>
            </w:pPr>
            <w:r w:rsidRPr="002C5775">
              <w:rPr>
                <w:sz w:val="24"/>
                <w:szCs w:val="24"/>
              </w:rPr>
              <w:t>7.1.1.4.</w:t>
            </w:r>
          </w:p>
        </w:tc>
        <w:tc>
          <w:tcPr>
            <w:tcW w:w="4895" w:type="dxa"/>
            <w:shd w:val="clear" w:color="auto" w:fill="auto"/>
            <w:vAlign w:val="center"/>
          </w:tcPr>
          <w:p w14:paraId="52C111A3" w14:textId="77777777" w:rsidR="002C5775" w:rsidRPr="002C5775" w:rsidRDefault="00BE4719" w:rsidP="002C5775">
            <w:pPr>
              <w:rPr>
                <w:sz w:val="24"/>
                <w:szCs w:val="24"/>
              </w:rPr>
            </w:pPr>
            <w:r w:rsidRPr="002C5775">
              <w:rPr>
                <w:sz w:val="24"/>
                <w:szCs w:val="24"/>
              </w:rPr>
              <w:t>mājas apstākļos ražotus pārtikas produktus no pašu ražotās lauksaimniecības produkcijas,</w:t>
            </w:r>
          </w:p>
        </w:tc>
        <w:tc>
          <w:tcPr>
            <w:tcW w:w="1134" w:type="dxa"/>
            <w:vMerge/>
            <w:shd w:val="clear" w:color="auto" w:fill="auto"/>
          </w:tcPr>
          <w:p w14:paraId="53CE7EFE" w14:textId="77777777" w:rsidR="002C5775" w:rsidRPr="002C5775" w:rsidRDefault="002C5775" w:rsidP="002C5775">
            <w:pPr>
              <w:jc w:val="center"/>
              <w:rPr>
                <w:b/>
                <w:bCs/>
                <w:sz w:val="24"/>
                <w:szCs w:val="24"/>
              </w:rPr>
            </w:pPr>
          </w:p>
        </w:tc>
        <w:tc>
          <w:tcPr>
            <w:tcW w:w="992" w:type="dxa"/>
            <w:vMerge/>
            <w:shd w:val="clear" w:color="auto" w:fill="auto"/>
          </w:tcPr>
          <w:p w14:paraId="33EABBE1" w14:textId="77777777" w:rsidR="002C5775" w:rsidRPr="002C5775" w:rsidRDefault="002C5775" w:rsidP="002C5775">
            <w:pPr>
              <w:jc w:val="center"/>
              <w:rPr>
                <w:b/>
                <w:bCs/>
                <w:sz w:val="24"/>
                <w:szCs w:val="24"/>
              </w:rPr>
            </w:pPr>
          </w:p>
        </w:tc>
        <w:tc>
          <w:tcPr>
            <w:tcW w:w="1701" w:type="dxa"/>
            <w:vMerge/>
            <w:shd w:val="clear" w:color="auto" w:fill="auto"/>
          </w:tcPr>
          <w:p w14:paraId="4F3665E7" w14:textId="77777777" w:rsidR="002C5775" w:rsidRPr="002C5775" w:rsidRDefault="002C5775" w:rsidP="002C5775">
            <w:pPr>
              <w:jc w:val="center"/>
              <w:rPr>
                <w:b/>
                <w:bCs/>
                <w:sz w:val="24"/>
                <w:szCs w:val="24"/>
              </w:rPr>
            </w:pPr>
          </w:p>
        </w:tc>
      </w:tr>
      <w:tr w:rsidR="0048363E" w14:paraId="4DEAC471" w14:textId="77777777" w:rsidTr="00DD254D">
        <w:trPr>
          <w:trHeight w:val="295"/>
        </w:trPr>
        <w:tc>
          <w:tcPr>
            <w:tcW w:w="1054" w:type="dxa"/>
            <w:shd w:val="clear" w:color="auto" w:fill="auto"/>
          </w:tcPr>
          <w:p w14:paraId="3D0D8400" w14:textId="77777777" w:rsidR="002C5775" w:rsidRPr="002C5775" w:rsidRDefault="00BE4719" w:rsidP="002C5775">
            <w:pPr>
              <w:rPr>
                <w:sz w:val="24"/>
                <w:szCs w:val="24"/>
              </w:rPr>
            </w:pPr>
            <w:r w:rsidRPr="002C5775">
              <w:rPr>
                <w:sz w:val="24"/>
                <w:szCs w:val="24"/>
              </w:rPr>
              <w:t>7.1.2.</w:t>
            </w:r>
          </w:p>
        </w:tc>
        <w:tc>
          <w:tcPr>
            <w:tcW w:w="4895" w:type="dxa"/>
            <w:shd w:val="clear" w:color="auto" w:fill="auto"/>
            <w:vAlign w:val="center"/>
          </w:tcPr>
          <w:p w14:paraId="4A8DD661" w14:textId="77777777" w:rsidR="002C5775" w:rsidRPr="002C5775" w:rsidRDefault="00BE4719" w:rsidP="002C5775">
            <w:pPr>
              <w:rPr>
                <w:sz w:val="24"/>
                <w:szCs w:val="24"/>
              </w:rPr>
            </w:pPr>
            <w:r w:rsidRPr="002C5775">
              <w:rPr>
                <w:sz w:val="24"/>
                <w:szCs w:val="24"/>
              </w:rPr>
              <w:t>savvaļas ogas, augļus, riekstus, sēnes un savvaļas ziedus,</w:t>
            </w:r>
          </w:p>
        </w:tc>
        <w:tc>
          <w:tcPr>
            <w:tcW w:w="1134" w:type="dxa"/>
            <w:vMerge/>
            <w:shd w:val="clear" w:color="auto" w:fill="auto"/>
          </w:tcPr>
          <w:p w14:paraId="3E663409" w14:textId="77777777" w:rsidR="002C5775" w:rsidRPr="002C5775" w:rsidRDefault="002C5775" w:rsidP="002C5775">
            <w:pPr>
              <w:jc w:val="center"/>
              <w:rPr>
                <w:b/>
                <w:bCs/>
                <w:sz w:val="24"/>
                <w:szCs w:val="24"/>
              </w:rPr>
            </w:pPr>
          </w:p>
        </w:tc>
        <w:tc>
          <w:tcPr>
            <w:tcW w:w="992" w:type="dxa"/>
            <w:vMerge/>
            <w:shd w:val="clear" w:color="auto" w:fill="auto"/>
          </w:tcPr>
          <w:p w14:paraId="71E70D37" w14:textId="77777777" w:rsidR="002C5775" w:rsidRPr="002C5775" w:rsidRDefault="002C5775" w:rsidP="002C5775">
            <w:pPr>
              <w:jc w:val="center"/>
              <w:rPr>
                <w:b/>
                <w:bCs/>
                <w:sz w:val="24"/>
                <w:szCs w:val="24"/>
              </w:rPr>
            </w:pPr>
          </w:p>
        </w:tc>
        <w:tc>
          <w:tcPr>
            <w:tcW w:w="1701" w:type="dxa"/>
            <w:vMerge/>
            <w:shd w:val="clear" w:color="auto" w:fill="auto"/>
          </w:tcPr>
          <w:p w14:paraId="47F2EFEA" w14:textId="77777777" w:rsidR="002C5775" w:rsidRPr="002C5775" w:rsidRDefault="002C5775" w:rsidP="002C5775">
            <w:pPr>
              <w:jc w:val="center"/>
              <w:rPr>
                <w:b/>
                <w:bCs/>
                <w:sz w:val="24"/>
                <w:szCs w:val="24"/>
              </w:rPr>
            </w:pPr>
          </w:p>
        </w:tc>
      </w:tr>
      <w:tr w:rsidR="0048363E" w14:paraId="5EDEF02D" w14:textId="77777777" w:rsidTr="00DD254D">
        <w:trPr>
          <w:trHeight w:val="295"/>
        </w:trPr>
        <w:tc>
          <w:tcPr>
            <w:tcW w:w="1054" w:type="dxa"/>
            <w:shd w:val="clear" w:color="auto" w:fill="auto"/>
          </w:tcPr>
          <w:p w14:paraId="427EF420" w14:textId="77777777" w:rsidR="002C5775" w:rsidRPr="002C5775" w:rsidRDefault="00BE4719" w:rsidP="002C5775">
            <w:pPr>
              <w:rPr>
                <w:sz w:val="24"/>
                <w:szCs w:val="24"/>
              </w:rPr>
            </w:pPr>
            <w:r w:rsidRPr="002C5775">
              <w:rPr>
                <w:sz w:val="24"/>
                <w:szCs w:val="24"/>
              </w:rPr>
              <w:t>7.1.3.</w:t>
            </w:r>
          </w:p>
        </w:tc>
        <w:tc>
          <w:tcPr>
            <w:tcW w:w="4895" w:type="dxa"/>
            <w:shd w:val="clear" w:color="auto" w:fill="auto"/>
            <w:vAlign w:val="center"/>
          </w:tcPr>
          <w:p w14:paraId="1B6837A2" w14:textId="77777777" w:rsidR="002C5775" w:rsidRPr="002C5775" w:rsidRDefault="00BE4719" w:rsidP="002C5775">
            <w:pPr>
              <w:rPr>
                <w:sz w:val="24"/>
                <w:szCs w:val="24"/>
              </w:rPr>
            </w:pPr>
            <w:r w:rsidRPr="002C5775">
              <w:rPr>
                <w:sz w:val="24"/>
                <w:szCs w:val="24"/>
              </w:rPr>
              <w:t>mežu reproduktīvo materiālu,</w:t>
            </w:r>
          </w:p>
        </w:tc>
        <w:tc>
          <w:tcPr>
            <w:tcW w:w="1134" w:type="dxa"/>
            <w:vMerge/>
            <w:shd w:val="clear" w:color="auto" w:fill="auto"/>
          </w:tcPr>
          <w:p w14:paraId="082B0AB0" w14:textId="77777777" w:rsidR="002C5775" w:rsidRPr="002C5775" w:rsidRDefault="002C5775" w:rsidP="002C5775">
            <w:pPr>
              <w:jc w:val="center"/>
              <w:rPr>
                <w:b/>
                <w:bCs/>
                <w:sz w:val="24"/>
                <w:szCs w:val="24"/>
              </w:rPr>
            </w:pPr>
          </w:p>
        </w:tc>
        <w:tc>
          <w:tcPr>
            <w:tcW w:w="992" w:type="dxa"/>
            <w:vMerge/>
            <w:shd w:val="clear" w:color="auto" w:fill="auto"/>
          </w:tcPr>
          <w:p w14:paraId="7645A454" w14:textId="77777777" w:rsidR="002C5775" w:rsidRPr="002C5775" w:rsidRDefault="002C5775" w:rsidP="002C5775">
            <w:pPr>
              <w:jc w:val="center"/>
              <w:rPr>
                <w:b/>
                <w:bCs/>
                <w:sz w:val="24"/>
                <w:szCs w:val="24"/>
              </w:rPr>
            </w:pPr>
          </w:p>
        </w:tc>
        <w:tc>
          <w:tcPr>
            <w:tcW w:w="1701" w:type="dxa"/>
            <w:vMerge/>
            <w:shd w:val="clear" w:color="auto" w:fill="auto"/>
          </w:tcPr>
          <w:p w14:paraId="68BE12AA" w14:textId="77777777" w:rsidR="002C5775" w:rsidRPr="002C5775" w:rsidRDefault="002C5775" w:rsidP="002C5775">
            <w:pPr>
              <w:jc w:val="center"/>
              <w:rPr>
                <w:b/>
                <w:bCs/>
                <w:sz w:val="24"/>
                <w:szCs w:val="24"/>
              </w:rPr>
            </w:pPr>
          </w:p>
        </w:tc>
      </w:tr>
      <w:tr w:rsidR="0048363E" w14:paraId="4FAC9ACA" w14:textId="77777777" w:rsidTr="00DD254D">
        <w:trPr>
          <w:trHeight w:val="295"/>
        </w:trPr>
        <w:tc>
          <w:tcPr>
            <w:tcW w:w="1054" w:type="dxa"/>
            <w:shd w:val="clear" w:color="auto" w:fill="auto"/>
          </w:tcPr>
          <w:p w14:paraId="29B0E82F" w14:textId="77777777" w:rsidR="002C5775" w:rsidRPr="002C5775" w:rsidRDefault="00BE4719" w:rsidP="002C5775">
            <w:pPr>
              <w:rPr>
                <w:sz w:val="24"/>
                <w:szCs w:val="24"/>
              </w:rPr>
            </w:pPr>
            <w:r w:rsidRPr="002C5775">
              <w:rPr>
                <w:sz w:val="24"/>
                <w:szCs w:val="24"/>
              </w:rPr>
              <w:t>7.1.4.</w:t>
            </w:r>
          </w:p>
        </w:tc>
        <w:tc>
          <w:tcPr>
            <w:tcW w:w="4895" w:type="dxa"/>
            <w:shd w:val="clear" w:color="auto" w:fill="auto"/>
            <w:vAlign w:val="center"/>
          </w:tcPr>
          <w:p w14:paraId="02C813E4" w14:textId="77777777" w:rsidR="002C5775" w:rsidRPr="002C5775" w:rsidRDefault="00BE4719" w:rsidP="002C5775">
            <w:pPr>
              <w:rPr>
                <w:sz w:val="24"/>
                <w:szCs w:val="24"/>
              </w:rPr>
            </w:pPr>
            <w:r w:rsidRPr="002C5775">
              <w:rPr>
                <w:sz w:val="24"/>
                <w:szCs w:val="24"/>
              </w:rPr>
              <w:t>pašu iegūtus svaigus zvejas produktus un medījamos dzīvniekus vai to gaļu nelielos apjomos saskaņā ar normatīvo aktu prasībām par primāro produktu apriti nelielos apjomos,</w:t>
            </w:r>
          </w:p>
        </w:tc>
        <w:tc>
          <w:tcPr>
            <w:tcW w:w="1134" w:type="dxa"/>
            <w:vMerge/>
            <w:shd w:val="clear" w:color="auto" w:fill="auto"/>
          </w:tcPr>
          <w:p w14:paraId="50AFC9E0" w14:textId="77777777" w:rsidR="002C5775" w:rsidRPr="002C5775" w:rsidRDefault="002C5775" w:rsidP="002C5775">
            <w:pPr>
              <w:jc w:val="center"/>
              <w:rPr>
                <w:b/>
                <w:bCs/>
                <w:sz w:val="24"/>
                <w:szCs w:val="24"/>
              </w:rPr>
            </w:pPr>
          </w:p>
        </w:tc>
        <w:tc>
          <w:tcPr>
            <w:tcW w:w="992" w:type="dxa"/>
            <w:vMerge/>
            <w:shd w:val="clear" w:color="auto" w:fill="auto"/>
          </w:tcPr>
          <w:p w14:paraId="02E06B20" w14:textId="77777777" w:rsidR="002C5775" w:rsidRPr="002C5775" w:rsidRDefault="002C5775" w:rsidP="002C5775">
            <w:pPr>
              <w:jc w:val="center"/>
              <w:rPr>
                <w:b/>
                <w:bCs/>
                <w:sz w:val="24"/>
                <w:szCs w:val="24"/>
              </w:rPr>
            </w:pPr>
          </w:p>
        </w:tc>
        <w:tc>
          <w:tcPr>
            <w:tcW w:w="1701" w:type="dxa"/>
            <w:vMerge/>
            <w:shd w:val="clear" w:color="auto" w:fill="auto"/>
          </w:tcPr>
          <w:p w14:paraId="767A5F72" w14:textId="77777777" w:rsidR="002C5775" w:rsidRPr="002C5775" w:rsidRDefault="002C5775" w:rsidP="002C5775">
            <w:pPr>
              <w:jc w:val="center"/>
              <w:rPr>
                <w:b/>
                <w:bCs/>
                <w:sz w:val="24"/>
                <w:szCs w:val="24"/>
              </w:rPr>
            </w:pPr>
          </w:p>
        </w:tc>
      </w:tr>
      <w:tr w:rsidR="0048363E" w14:paraId="6E269356" w14:textId="77777777" w:rsidTr="00DD254D">
        <w:trPr>
          <w:trHeight w:val="295"/>
        </w:trPr>
        <w:tc>
          <w:tcPr>
            <w:tcW w:w="1054" w:type="dxa"/>
            <w:shd w:val="clear" w:color="auto" w:fill="auto"/>
          </w:tcPr>
          <w:p w14:paraId="2BBB2A66" w14:textId="77777777" w:rsidR="002C5775" w:rsidRPr="002C5775" w:rsidRDefault="00BE4719" w:rsidP="002C5775">
            <w:pPr>
              <w:rPr>
                <w:sz w:val="24"/>
                <w:szCs w:val="24"/>
              </w:rPr>
            </w:pPr>
            <w:r w:rsidRPr="002C5775">
              <w:rPr>
                <w:sz w:val="24"/>
                <w:szCs w:val="24"/>
              </w:rPr>
              <w:t>7.1.5.</w:t>
            </w:r>
          </w:p>
        </w:tc>
        <w:tc>
          <w:tcPr>
            <w:tcW w:w="4895" w:type="dxa"/>
            <w:shd w:val="clear" w:color="auto" w:fill="auto"/>
            <w:vAlign w:val="center"/>
          </w:tcPr>
          <w:p w14:paraId="46565DED" w14:textId="77777777" w:rsidR="002C5775" w:rsidRPr="002C5775" w:rsidRDefault="00BE4719" w:rsidP="002C5775">
            <w:pPr>
              <w:rPr>
                <w:sz w:val="24"/>
                <w:szCs w:val="24"/>
              </w:rPr>
            </w:pPr>
            <w:r w:rsidRPr="002C5775">
              <w:rPr>
                <w:sz w:val="24"/>
                <w:szCs w:val="24"/>
              </w:rPr>
              <w:t xml:space="preserve">lauksaimniecības un mājas (istabas) dzīvniekus saskaņā ar normatīvo aktu prasībām par kārtību, kādā organizējama dzīvnieku tirdzniecība publiskās vietās, un labturības prasībām dzīvnieku tirdzniecībai, </w:t>
            </w:r>
          </w:p>
        </w:tc>
        <w:tc>
          <w:tcPr>
            <w:tcW w:w="1134" w:type="dxa"/>
            <w:vMerge/>
            <w:shd w:val="clear" w:color="auto" w:fill="auto"/>
          </w:tcPr>
          <w:p w14:paraId="7A5E22E3" w14:textId="77777777" w:rsidR="002C5775" w:rsidRPr="002C5775" w:rsidRDefault="002C5775" w:rsidP="002C5775">
            <w:pPr>
              <w:jc w:val="center"/>
              <w:rPr>
                <w:b/>
                <w:bCs/>
                <w:sz w:val="24"/>
                <w:szCs w:val="24"/>
              </w:rPr>
            </w:pPr>
          </w:p>
        </w:tc>
        <w:tc>
          <w:tcPr>
            <w:tcW w:w="992" w:type="dxa"/>
            <w:vMerge/>
            <w:shd w:val="clear" w:color="auto" w:fill="auto"/>
          </w:tcPr>
          <w:p w14:paraId="086D5DD9" w14:textId="77777777" w:rsidR="002C5775" w:rsidRPr="002C5775" w:rsidRDefault="002C5775" w:rsidP="002C5775">
            <w:pPr>
              <w:jc w:val="center"/>
              <w:rPr>
                <w:b/>
                <w:bCs/>
                <w:sz w:val="24"/>
                <w:szCs w:val="24"/>
              </w:rPr>
            </w:pPr>
          </w:p>
        </w:tc>
        <w:tc>
          <w:tcPr>
            <w:tcW w:w="1701" w:type="dxa"/>
            <w:vMerge/>
            <w:shd w:val="clear" w:color="auto" w:fill="auto"/>
          </w:tcPr>
          <w:p w14:paraId="66B5F937" w14:textId="77777777" w:rsidR="002C5775" w:rsidRPr="002C5775" w:rsidRDefault="002C5775" w:rsidP="002C5775">
            <w:pPr>
              <w:jc w:val="center"/>
              <w:rPr>
                <w:b/>
                <w:bCs/>
                <w:sz w:val="24"/>
                <w:szCs w:val="24"/>
              </w:rPr>
            </w:pPr>
          </w:p>
        </w:tc>
      </w:tr>
      <w:tr w:rsidR="0048363E" w14:paraId="1BC98DB6" w14:textId="77777777" w:rsidTr="00DD254D">
        <w:trPr>
          <w:trHeight w:val="295"/>
        </w:trPr>
        <w:tc>
          <w:tcPr>
            <w:tcW w:w="1054" w:type="dxa"/>
            <w:shd w:val="clear" w:color="auto" w:fill="auto"/>
          </w:tcPr>
          <w:p w14:paraId="58EF3AB5" w14:textId="77777777" w:rsidR="002C5775" w:rsidRPr="002C5775" w:rsidRDefault="00BE4719" w:rsidP="002C5775">
            <w:pPr>
              <w:rPr>
                <w:sz w:val="24"/>
                <w:szCs w:val="24"/>
              </w:rPr>
            </w:pPr>
            <w:r w:rsidRPr="002C5775">
              <w:rPr>
                <w:sz w:val="24"/>
                <w:szCs w:val="24"/>
              </w:rPr>
              <w:t>7.1.6.</w:t>
            </w:r>
          </w:p>
        </w:tc>
        <w:tc>
          <w:tcPr>
            <w:tcW w:w="4895" w:type="dxa"/>
            <w:shd w:val="clear" w:color="auto" w:fill="auto"/>
            <w:vAlign w:val="center"/>
          </w:tcPr>
          <w:p w14:paraId="6CAC2451" w14:textId="77777777" w:rsidR="002C5775" w:rsidRPr="002C5775" w:rsidRDefault="00BE4719" w:rsidP="002C5775">
            <w:pPr>
              <w:rPr>
                <w:sz w:val="24"/>
                <w:szCs w:val="24"/>
              </w:rPr>
            </w:pPr>
            <w:r w:rsidRPr="002C5775">
              <w:rPr>
                <w:sz w:val="24"/>
                <w:szCs w:val="24"/>
              </w:rPr>
              <w:t>lietotas personiskās mantas, izņemot autortiesību vai blakustiesību objektus, kas reproducēti personiskām vajadzībām;</w:t>
            </w:r>
          </w:p>
        </w:tc>
        <w:tc>
          <w:tcPr>
            <w:tcW w:w="1134" w:type="dxa"/>
            <w:vMerge/>
            <w:shd w:val="clear" w:color="auto" w:fill="auto"/>
          </w:tcPr>
          <w:p w14:paraId="22FA2D37" w14:textId="77777777" w:rsidR="002C5775" w:rsidRPr="002C5775" w:rsidRDefault="002C5775" w:rsidP="002C5775">
            <w:pPr>
              <w:jc w:val="center"/>
              <w:rPr>
                <w:b/>
                <w:bCs/>
                <w:sz w:val="24"/>
                <w:szCs w:val="24"/>
              </w:rPr>
            </w:pPr>
          </w:p>
        </w:tc>
        <w:tc>
          <w:tcPr>
            <w:tcW w:w="992" w:type="dxa"/>
            <w:vMerge/>
            <w:shd w:val="clear" w:color="auto" w:fill="auto"/>
          </w:tcPr>
          <w:p w14:paraId="72A55F22" w14:textId="77777777" w:rsidR="002C5775" w:rsidRPr="002C5775" w:rsidRDefault="002C5775" w:rsidP="002C5775">
            <w:pPr>
              <w:jc w:val="center"/>
              <w:rPr>
                <w:b/>
                <w:bCs/>
                <w:sz w:val="24"/>
                <w:szCs w:val="24"/>
              </w:rPr>
            </w:pPr>
          </w:p>
        </w:tc>
        <w:tc>
          <w:tcPr>
            <w:tcW w:w="1701" w:type="dxa"/>
            <w:vMerge/>
            <w:shd w:val="clear" w:color="auto" w:fill="auto"/>
          </w:tcPr>
          <w:p w14:paraId="4D3F987B" w14:textId="77777777" w:rsidR="002C5775" w:rsidRPr="002C5775" w:rsidRDefault="002C5775" w:rsidP="002C5775">
            <w:pPr>
              <w:jc w:val="center"/>
              <w:rPr>
                <w:b/>
                <w:bCs/>
                <w:sz w:val="24"/>
                <w:szCs w:val="24"/>
              </w:rPr>
            </w:pPr>
          </w:p>
        </w:tc>
      </w:tr>
      <w:tr w:rsidR="0048363E" w14:paraId="46CF9084" w14:textId="77777777" w:rsidTr="00DD254D">
        <w:trPr>
          <w:trHeight w:val="295"/>
        </w:trPr>
        <w:tc>
          <w:tcPr>
            <w:tcW w:w="1054" w:type="dxa"/>
            <w:shd w:val="clear" w:color="auto" w:fill="auto"/>
          </w:tcPr>
          <w:p w14:paraId="1E4E4F98" w14:textId="77777777" w:rsidR="002C5775" w:rsidRPr="002C5775" w:rsidRDefault="00BE4719" w:rsidP="002C5775">
            <w:pPr>
              <w:rPr>
                <w:b/>
                <w:bCs/>
                <w:sz w:val="24"/>
                <w:szCs w:val="24"/>
              </w:rPr>
            </w:pPr>
            <w:r w:rsidRPr="002C5775">
              <w:rPr>
                <w:b/>
                <w:bCs/>
                <w:sz w:val="24"/>
                <w:szCs w:val="24"/>
              </w:rPr>
              <w:t xml:space="preserve">7.2. </w:t>
            </w:r>
          </w:p>
        </w:tc>
        <w:tc>
          <w:tcPr>
            <w:tcW w:w="4895" w:type="dxa"/>
            <w:shd w:val="clear" w:color="auto" w:fill="auto"/>
          </w:tcPr>
          <w:p w14:paraId="3D5030D8" w14:textId="77777777" w:rsidR="002C5775" w:rsidRPr="002C5775" w:rsidRDefault="00BE4719" w:rsidP="002C5775">
            <w:pPr>
              <w:rPr>
                <w:b/>
                <w:bCs/>
                <w:sz w:val="24"/>
                <w:szCs w:val="24"/>
              </w:rPr>
            </w:pPr>
            <w:bookmarkStart w:id="7" w:name="_Hlk91155571"/>
            <w:r w:rsidRPr="002C5775">
              <w:rPr>
                <w:b/>
                <w:bCs/>
                <w:sz w:val="24"/>
                <w:szCs w:val="24"/>
              </w:rPr>
              <w:t>tirdzniecība, ko veic fiziska persona, kura reģistrējusi saimniecisko darbību</w:t>
            </w:r>
            <w:bookmarkEnd w:id="7"/>
            <w:r w:rsidRPr="002C5775">
              <w:rPr>
                <w:b/>
                <w:bCs/>
                <w:sz w:val="24"/>
                <w:szCs w:val="24"/>
              </w:rPr>
              <w:t>, vai juridiskā persona par tirdzniecību ar:</w:t>
            </w:r>
          </w:p>
        </w:tc>
        <w:tc>
          <w:tcPr>
            <w:tcW w:w="1134" w:type="dxa"/>
            <w:shd w:val="clear" w:color="auto" w:fill="auto"/>
          </w:tcPr>
          <w:p w14:paraId="486E91E7" w14:textId="77777777" w:rsidR="002C5775" w:rsidRPr="002C5775" w:rsidRDefault="002C5775" w:rsidP="002C5775">
            <w:pPr>
              <w:rPr>
                <w:sz w:val="24"/>
                <w:szCs w:val="24"/>
              </w:rPr>
            </w:pPr>
          </w:p>
        </w:tc>
        <w:tc>
          <w:tcPr>
            <w:tcW w:w="992" w:type="dxa"/>
            <w:shd w:val="clear" w:color="auto" w:fill="auto"/>
          </w:tcPr>
          <w:p w14:paraId="54E0370A" w14:textId="77777777" w:rsidR="002C5775" w:rsidRPr="002C5775" w:rsidRDefault="002C5775" w:rsidP="002C5775">
            <w:pPr>
              <w:rPr>
                <w:sz w:val="24"/>
                <w:szCs w:val="24"/>
              </w:rPr>
            </w:pPr>
          </w:p>
        </w:tc>
        <w:tc>
          <w:tcPr>
            <w:tcW w:w="1701" w:type="dxa"/>
            <w:shd w:val="clear" w:color="auto" w:fill="auto"/>
          </w:tcPr>
          <w:p w14:paraId="38AC5898" w14:textId="77777777" w:rsidR="002C5775" w:rsidRPr="002C5775" w:rsidRDefault="002C5775" w:rsidP="002C5775">
            <w:pPr>
              <w:rPr>
                <w:sz w:val="24"/>
                <w:szCs w:val="24"/>
              </w:rPr>
            </w:pPr>
          </w:p>
        </w:tc>
      </w:tr>
      <w:tr w:rsidR="0048363E" w14:paraId="6C02991A" w14:textId="77777777" w:rsidTr="00DD254D">
        <w:trPr>
          <w:trHeight w:val="308"/>
        </w:trPr>
        <w:tc>
          <w:tcPr>
            <w:tcW w:w="1054" w:type="dxa"/>
            <w:shd w:val="clear" w:color="auto" w:fill="auto"/>
          </w:tcPr>
          <w:p w14:paraId="23E7F4DE" w14:textId="77777777" w:rsidR="002C5775" w:rsidRPr="002C5775" w:rsidRDefault="00BE4719" w:rsidP="002C5775">
            <w:pPr>
              <w:rPr>
                <w:sz w:val="24"/>
                <w:szCs w:val="24"/>
              </w:rPr>
            </w:pPr>
            <w:r w:rsidRPr="002C5775">
              <w:rPr>
                <w:sz w:val="24"/>
                <w:szCs w:val="24"/>
              </w:rPr>
              <w:t>7.2.1.</w:t>
            </w:r>
          </w:p>
        </w:tc>
        <w:tc>
          <w:tcPr>
            <w:tcW w:w="4895" w:type="dxa"/>
            <w:shd w:val="clear" w:color="auto" w:fill="auto"/>
          </w:tcPr>
          <w:p w14:paraId="14A9A51E" w14:textId="77777777" w:rsidR="002C5775" w:rsidRPr="002C5775" w:rsidRDefault="00BE4719" w:rsidP="002C5775">
            <w:pPr>
              <w:rPr>
                <w:sz w:val="24"/>
                <w:szCs w:val="24"/>
              </w:rPr>
            </w:pPr>
            <w:r w:rsidRPr="002C5775">
              <w:rPr>
                <w:sz w:val="24"/>
                <w:szCs w:val="24"/>
              </w:rPr>
              <w:t>pašu ražotām pārtikas un nepārtikas precēm,</w:t>
            </w:r>
          </w:p>
        </w:tc>
        <w:tc>
          <w:tcPr>
            <w:tcW w:w="1134" w:type="dxa"/>
            <w:shd w:val="clear" w:color="auto" w:fill="auto"/>
          </w:tcPr>
          <w:p w14:paraId="4B3039C7" w14:textId="77777777" w:rsidR="002C5775" w:rsidRPr="002C5775" w:rsidRDefault="00BE4719" w:rsidP="002C5775">
            <w:pPr>
              <w:rPr>
                <w:sz w:val="24"/>
                <w:szCs w:val="24"/>
              </w:rPr>
            </w:pPr>
            <w:r w:rsidRPr="002C5775">
              <w:rPr>
                <w:sz w:val="24"/>
                <w:szCs w:val="24"/>
              </w:rPr>
              <w:t>5,00</w:t>
            </w:r>
          </w:p>
        </w:tc>
        <w:tc>
          <w:tcPr>
            <w:tcW w:w="992" w:type="dxa"/>
            <w:shd w:val="clear" w:color="auto" w:fill="auto"/>
          </w:tcPr>
          <w:p w14:paraId="142564E2" w14:textId="77777777" w:rsidR="002C5775" w:rsidRPr="002C5775" w:rsidRDefault="00BE4719" w:rsidP="002C5775">
            <w:pPr>
              <w:rPr>
                <w:sz w:val="24"/>
                <w:szCs w:val="24"/>
              </w:rPr>
            </w:pPr>
            <w:r w:rsidRPr="002C5775">
              <w:rPr>
                <w:sz w:val="24"/>
                <w:szCs w:val="24"/>
              </w:rPr>
              <w:t>15,00</w:t>
            </w:r>
          </w:p>
        </w:tc>
        <w:tc>
          <w:tcPr>
            <w:tcW w:w="1701" w:type="dxa"/>
            <w:shd w:val="clear" w:color="auto" w:fill="auto"/>
          </w:tcPr>
          <w:p w14:paraId="799BE08E" w14:textId="77777777" w:rsidR="002C5775" w:rsidRPr="002C5775" w:rsidRDefault="00BE4719" w:rsidP="002C5775">
            <w:pPr>
              <w:rPr>
                <w:sz w:val="24"/>
                <w:szCs w:val="24"/>
              </w:rPr>
            </w:pPr>
            <w:r w:rsidRPr="002C5775">
              <w:rPr>
                <w:sz w:val="24"/>
                <w:szCs w:val="24"/>
              </w:rPr>
              <w:t>7,00</w:t>
            </w:r>
          </w:p>
        </w:tc>
      </w:tr>
      <w:tr w:rsidR="0048363E" w14:paraId="177F86FA" w14:textId="77777777" w:rsidTr="00DD254D">
        <w:trPr>
          <w:trHeight w:val="295"/>
        </w:trPr>
        <w:tc>
          <w:tcPr>
            <w:tcW w:w="1054" w:type="dxa"/>
            <w:shd w:val="clear" w:color="auto" w:fill="auto"/>
          </w:tcPr>
          <w:p w14:paraId="3AB85B7A" w14:textId="77777777" w:rsidR="002C5775" w:rsidRPr="002C5775" w:rsidRDefault="00BE4719" w:rsidP="002C5775">
            <w:pPr>
              <w:rPr>
                <w:sz w:val="24"/>
                <w:szCs w:val="24"/>
              </w:rPr>
            </w:pPr>
            <w:r w:rsidRPr="002C5775">
              <w:rPr>
                <w:sz w:val="24"/>
                <w:szCs w:val="24"/>
              </w:rPr>
              <w:lastRenderedPageBreak/>
              <w:t>7.2.2.</w:t>
            </w:r>
          </w:p>
        </w:tc>
        <w:tc>
          <w:tcPr>
            <w:tcW w:w="4895" w:type="dxa"/>
            <w:shd w:val="clear" w:color="auto" w:fill="auto"/>
          </w:tcPr>
          <w:p w14:paraId="4D9A39DA" w14:textId="77777777" w:rsidR="002C5775" w:rsidRPr="002C5775" w:rsidRDefault="00BE4719" w:rsidP="002C5775">
            <w:pPr>
              <w:rPr>
                <w:sz w:val="24"/>
                <w:szCs w:val="24"/>
              </w:rPr>
            </w:pPr>
            <w:r w:rsidRPr="002C5775">
              <w:rPr>
                <w:sz w:val="24"/>
                <w:szCs w:val="24"/>
              </w:rPr>
              <w:t>rūpnieciski ražotām pārtikas un nepārtikas precēm,</w:t>
            </w:r>
          </w:p>
        </w:tc>
        <w:tc>
          <w:tcPr>
            <w:tcW w:w="1134" w:type="dxa"/>
            <w:shd w:val="clear" w:color="auto" w:fill="auto"/>
          </w:tcPr>
          <w:p w14:paraId="30AA3491" w14:textId="77777777" w:rsidR="002C5775" w:rsidRPr="002C5775" w:rsidRDefault="00BE4719" w:rsidP="002C5775">
            <w:pPr>
              <w:rPr>
                <w:sz w:val="24"/>
                <w:szCs w:val="24"/>
              </w:rPr>
            </w:pPr>
            <w:r w:rsidRPr="002C5775">
              <w:rPr>
                <w:sz w:val="24"/>
                <w:szCs w:val="24"/>
              </w:rPr>
              <w:t>10,00</w:t>
            </w:r>
          </w:p>
        </w:tc>
        <w:tc>
          <w:tcPr>
            <w:tcW w:w="992" w:type="dxa"/>
            <w:shd w:val="clear" w:color="auto" w:fill="auto"/>
          </w:tcPr>
          <w:p w14:paraId="0CAF6663" w14:textId="77777777" w:rsidR="002C5775" w:rsidRPr="002C5775" w:rsidRDefault="00BE4719" w:rsidP="002C5775">
            <w:pPr>
              <w:rPr>
                <w:sz w:val="24"/>
                <w:szCs w:val="24"/>
              </w:rPr>
            </w:pPr>
            <w:r w:rsidRPr="002C5775">
              <w:rPr>
                <w:sz w:val="24"/>
                <w:szCs w:val="24"/>
              </w:rPr>
              <w:t>20,00</w:t>
            </w:r>
          </w:p>
        </w:tc>
        <w:tc>
          <w:tcPr>
            <w:tcW w:w="1701" w:type="dxa"/>
            <w:shd w:val="clear" w:color="auto" w:fill="auto"/>
          </w:tcPr>
          <w:p w14:paraId="3FF790EC" w14:textId="77777777" w:rsidR="002C5775" w:rsidRPr="002C5775" w:rsidRDefault="00BE4719" w:rsidP="002C5775">
            <w:pPr>
              <w:rPr>
                <w:sz w:val="24"/>
                <w:szCs w:val="24"/>
              </w:rPr>
            </w:pPr>
            <w:r w:rsidRPr="002C5775">
              <w:rPr>
                <w:sz w:val="24"/>
                <w:szCs w:val="24"/>
              </w:rPr>
              <w:t>12,00</w:t>
            </w:r>
          </w:p>
        </w:tc>
      </w:tr>
      <w:tr w:rsidR="0048363E" w14:paraId="502A944F" w14:textId="77777777" w:rsidTr="00DD254D">
        <w:trPr>
          <w:trHeight w:val="295"/>
        </w:trPr>
        <w:tc>
          <w:tcPr>
            <w:tcW w:w="1054" w:type="dxa"/>
            <w:shd w:val="clear" w:color="auto" w:fill="auto"/>
          </w:tcPr>
          <w:p w14:paraId="1269E51D" w14:textId="77777777" w:rsidR="002C5775" w:rsidRPr="002C5775" w:rsidRDefault="00BE4719" w:rsidP="002C5775">
            <w:pPr>
              <w:rPr>
                <w:sz w:val="24"/>
                <w:szCs w:val="24"/>
              </w:rPr>
            </w:pPr>
            <w:r w:rsidRPr="002C5775">
              <w:rPr>
                <w:sz w:val="24"/>
                <w:szCs w:val="24"/>
              </w:rPr>
              <w:t>7.2.3.</w:t>
            </w:r>
          </w:p>
        </w:tc>
        <w:tc>
          <w:tcPr>
            <w:tcW w:w="4895" w:type="dxa"/>
            <w:shd w:val="clear" w:color="auto" w:fill="auto"/>
          </w:tcPr>
          <w:p w14:paraId="0387372C" w14:textId="77777777" w:rsidR="002C5775" w:rsidRPr="002C5775" w:rsidRDefault="00BE4719" w:rsidP="002C5775">
            <w:pPr>
              <w:rPr>
                <w:sz w:val="24"/>
                <w:szCs w:val="24"/>
              </w:rPr>
            </w:pPr>
            <w:r w:rsidRPr="002C5775">
              <w:rPr>
                <w:sz w:val="24"/>
                <w:szCs w:val="24"/>
              </w:rPr>
              <w:t>pašu ražotiem alkoholiskiem dzērieniem,</w:t>
            </w:r>
          </w:p>
        </w:tc>
        <w:tc>
          <w:tcPr>
            <w:tcW w:w="1134" w:type="dxa"/>
            <w:shd w:val="clear" w:color="auto" w:fill="auto"/>
          </w:tcPr>
          <w:p w14:paraId="755C37D9" w14:textId="77777777" w:rsidR="002C5775" w:rsidRPr="002C5775" w:rsidRDefault="00BE4719" w:rsidP="002C5775">
            <w:pPr>
              <w:rPr>
                <w:sz w:val="24"/>
                <w:szCs w:val="24"/>
              </w:rPr>
            </w:pPr>
            <w:r w:rsidRPr="002C5775">
              <w:rPr>
                <w:sz w:val="24"/>
                <w:szCs w:val="24"/>
              </w:rPr>
              <w:t>20,00</w:t>
            </w:r>
          </w:p>
        </w:tc>
        <w:tc>
          <w:tcPr>
            <w:tcW w:w="992" w:type="dxa"/>
            <w:shd w:val="clear" w:color="auto" w:fill="auto"/>
          </w:tcPr>
          <w:p w14:paraId="6DD767C1" w14:textId="77777777" w:rsidR="002C5775" w:rsidRPr="002C5775" w:rsidRDefault="00BE4719" w:rsidP="002C5775">
            <w:pPr>
              <w:rPr>
                <w:sz w:val="24"/>
                <w:szCs w:val="24"/>
              </w:rPr>
            </w:pPr>
            <w:r w:rsidRPr="002C5775">
              <w:rPr>
                <w:sz w:val="24"/>
                <w:szCs w:val="24"/>
              </w:rPr>
              <w:t>60,00</w:t>
            </w:r>
          </w:p>
        </w:tc>
        <w:tc>
          <w:tcPr>
            <w:tcW w:w="1701" w:type="dxa"/>
            <w:shd w:val="clear" w:color="auto" w:fill="auto"/>
          </w:tcPr>
          <w:p w14:paraId="7BB454EA" w14:textId="77777777" w:rsidR="002C5775" w:rsidRPr="002C5775" w:rsidRDefault="00BE4719" w:rsidP="002C5775">
            <w:pPr>
              <w:rPr>
                <w:sz w:val="24"/>
                <w:szCs w:val="24"/>
              </w:rPr>
            </w:pPr>
            <w:r w:rsidRPr="002C5775">
              <w:rPr>
                <w:sz w:val="24"/>
                <w:szCs w:val="24"/>
              </w:rPr>
              <w:t>25,00</w:t>
            </w:r>
          </w:p>
        </w:tc>
      </w:tr>
      <w:tr w:rsidR="0048363E" w14:paraId="17FC0556" w14:textId="77777777" w:rsidTr="00DD254D">
        <w:trPr>
          <w:trHeight w:val="295"/>
        </w:trPr>
        <w:tc>
          <w:tcPr>
            <w:tcW w:w="1054" w:type="dxa"/>
            <w:shd w:val="clear" w:color="auto" w:fill="auto"/>
          </w:tcPr>
          <w:p w14:paraId="0C888BEB" w14:textId="77777777" w:rsidR="002C5775" w:rsidRPr="002C5775" w:rsidRDefault="00BE4719" w:rsidP="002C5775">
            <w:pPr>
              <w:rPr>
                <w:sz w:val="24"/>
                <w:szCs w:val="24"/>
              </w:rPr>
            </w:pPr>
            <w:r w:rsidRPr="002C5775">
              <w:rPr>
                <w:sz w:val="24"/>
                <w:szCs w:val="24"/>
              </w:rPr>
              <w:t>7.2.4.</w:t>
            </w:r>
          </w:p>
        </w:tc>
        <w:tc>
          <w:tcPr>
            <w:tcW w:w="4895" w:type="dxa"/>
            <w:shd w:val="clear" w:color="auto" w:fill="auto"/>
          </w:tcPr>
          <w:p w14:paraId="6D6C7B74" w14:textId="77777777" w:rsidR="002C5775" w:rsidRPr="002C5775" w:rsidRDefault="00BE4719" w:rsidP="002C5775">
            <w:pPr>
              <w:rPr>
                <w:sz w:val="24"/>
                <w:szCs w:val="24"/>
              </w:rPr>
            </w:pPr>
            <w:bookmarkStart w:id="8" w:name="_Hlk91155675"/>
            <w:r w:rsidRPr="002C5775">
              <w:rPr>
                <w:sz w:val="24"/>
                <w:szCs w:val="24"/>
              </w:rPr>
              <w:t>izlejamiem un fasētiem alkoholiskajiem dzērieniem</w:t>
            </w:r>
            <w:bookmarkEnd w:id="8"/>
            <w:r w:rsidRPr="002C5775">
              <w:rPr>
                <w:sz w:val="24"/>
                <w:szCs w:val="24"/>
              </w:rPr>
              <w:t>, kas nav pašu ražoti;</w:t>
            </w:r>
          </w:p>
        </w:tc>
        <w:tc>
          <w:tcPr>
            <w:tcW w:w="1134" w:type="dxa"/>
            <w:shd w:val="clear" w:color="auto" w:fill="auto"/>
          </w:tcPr>
          <w:p w14:paraId="75C8FD1C" w14:textId="77777777" w:rsidR="002C5775" w:rsidRPr="002C5775" w:rsidRDefault="00BE4719" w:rsidP="002C5775">
            <w:pPr>
              <w:rPr>
                <w:sz w:val="24"/>
                <w:szCs w:val="24"/>
              </w:rPr>
            </w:pPr>
            <w:r w:rsidRPr="002C5775">
              <w:rPr>
                <w:sz w:val="24"/>
                <w:szCs w:val="24"/>
              </w:rPr>
              <w:t>40,00</w:t>
            </w:r>
          </w:p>
        </w:tc>
        <w:tc>
          <w:tcPr>
            <w:tcW w:w="992" w:type="dxa"/>
            <w:shd w:val="clear" w:color="auto" w:fill="auto"/>
          </w:tcPr>
          <w:p w14:paraId="3AA311A2" w14:textId="77777777" w:rsidR="002C5775" w:rsidRPr="002C5775" w:rsidRDefault="00BE4719" w:rsidP="002C5775">
            <w:pPr>
              <w:rPr>
                <w:sz w:val="24"/>
                <w:szCs w:val="24"/>
              </w:rPr>
            </w:pPr>
            <w:r w:rsidRPr="002C5775">
              <w:rPr>
                <w:sz w:val="24"/>
                <w:szCs w:val="24"/>
              </w:rPr>
              <w:t>100,00</w:t>
            </w:r>
          </w:p>
        </w:tc>
        <w:tc>
          <w:tcPr>
            <w:tcW w:w="1701" w:type="dxa"/>
            <w:shd w:val="clear" w:color="auto" w:fill="auto"/>
          </w:tcPr>
          <w:p w14:paraId="1CE85470" w14:textId="77777777" w:rsidR="002C5775" w:rsidRPr="002C5775" w:rsidRDefault="00BE4719" w:rsidP="002C5775">
            <w:pPr>
              <w:rPr>
                <w:sz w:val="24"/>
                <w:szCs w:val="24"/>
              </w:rPr>
            </w:pPr>
            <w:r w:rsidRPr="002C5775">
              <w:rPr>
                <w:sz w:val="24"/>
                <w:szCs w:val="24"/>
              </w:rPr>
              <w:t>50,00</w:t>
            </w:r>
          </w:p>
        </w:tc>
      </w:tr>
      <w:tr w:rsidR="0048363E" w14:paraId="7DFAF713" w14:textId="77777777" w:rsidTr="00DD254D">
        <w:trPr>
          <w:trHeight w:val="295"/>
        </w:trPr>
        <w:tc>
          <w:tcPr>
            <w:tcW w:w="1054" w:type="dxa"/>
            <w:shd w:val="clear" w:color="auto" w:fill="auto"/>
          </w:tcPr>
          <w:p w14:paraId="3A657402" w14:textId="77777777" w:rsidR="002C5775" w:rsidRPr="002C5775" w:rsidRDefault="00BE4719" w:rsidP="002C5775">
            <w:pPr>
              <w:rPr>
                <w:b/>
                <w:bCs/>
                <w:sz w:val="24"/>
                <w:szCs w:val="24"/>
              </w:rPr>
            </w:pPr>
            <w:r w:rsidRPr="002C5775">
              <w:rPr>
                <w:b/>
                <w:bCs/>
                <w:sz w:val="24"/>
                <w:szCs w:val="24"/>
              </w:rPr>
              <w:t>7.3.</w:t>
            </w:r>
          </w:p>
        </w:tc>
        <w:tc>
          <w:tcPr>
            <w:tcW w:w="4895" w:type="dxa"/>
            <w:shd w:val="clear" w:color="auto" w:fill="auto"/>
          </w:tcPr>
          <w:p w14:paraId="61203A4E" w14:textId="77777777" w:rsidR="002C5775" w:rsidRPr="002C5775" w:rsidRDefault="00BE4719" w:rsidP="002C5775">
            <w:pPr>
              <w:rPr>
                <w:b/>
                <w:bCs/>
                <w:sz w:val="24"/>
                <w:szCs w:val="24"/>
              </w:rPr>
            </w:pPr>
            <w:r w:rsidRPr="002C5775">
              <w:rPr>
                <w:b/>
                <w:bCs/>
                <w:sz w:val="24"/>
                <w:szCs w:val="24"/>
              </w:rPr>
              <w:t>sabiedriskās ēdināšanas pakalpojumu sniegšana (bez alkoholisko dzērienu realizācijas);</w:t>
            </w:r>
          </w:p>
        </w:tc>
        <w:tc>
          <w:tcPr>
            <w:tcW w:w="1134" w:type="dxa"/>
            <w:shd w:val="clear" w:color="auto" w:fill="auto"/>
          </w:tcPr>
          <w:p w14:paraId="2C69AA6A" w14:textId="77777777" w:rsidR="002C5775" w:rsidRPr="002C5775" w:rsidRDefault="00BE4719" w:rsidP="002C5775">
            <w:pPr>
              <w:rPr>
                <w:sz w:val="24"/>
                <w:szCs w:val="24"/>
              </w:rPr>
            </w:pPr>
            <w:r w:rsidRPr="002C5775">
              <w:rPr>
                <w:sz w:val="24"/>
                <w:szCs w:val="24"/>
              </w:rPr>
              <w:t>10,00</w:t>
            </w:r>
          </w:p>
        </w:tc>
        <w:tc>
          <w:tcPr>
            <w:tcW w:w="992" w:type="dxa"/>
            <w:shd w:val="clear" w:color="auto" w:fill="auto"/>
          </w:tcPr>
          <w:p w14:paraId="6CBB6372" w14:textId="77777777" w:rsidR="002C5775" w:rsidRPr="002C5775" w:rsidRDefault="00BE4719" w:rsidP="002C5775">
            <w:pPr>
              <w:rPr>
                <w:sz w:val="24"/>
                <w:szCs w:val="24"/>
              </w:rPr>
            </w:pPr>
            <w:r w:rsidRPr="002C5775">
              <w:rPr>
                <w:sz w:val="24"/>
                <w:szCs w:val="24"/>
              </w:rPr>
              <w:t>30,00</w:t>
            </w:r>
          </w:p>
        </w:tc>
        <w:tc>
          <w:tcPr>
            <w:tcW w:w="1701" w:type="dxa"/>
            <w:shd w:val="clear" w:color="auto" w:fill="auto"/>
          </w:tcPr>
          <w:p w14:paraId="6BE2FC6E" w14:textId="77777777" w:rsidR="002C5775" w:rsidRPr="002C5775" w:rsidRDefault="00BE4719" w:rsidP="002C5775">
            <w:pPr>
              <w:rPr>
                <w:sz w:val="24"/>
                <w:szCs w:val="24"/>
              </w:rPr>
            </w:pPr>
            <w:r w:rsidRPr="002C5775">
              <w:rPr>
                <w:sz w:val="24"/>
                <w:szCs w:val="24"/>
              </w:rPr>
              <w:t>15,00</w:t>
            </w:r>
          </w:p>
        </w:tc>
      </w:tr>
      <w:tr w:rsidR="0048363E" w14:paraId="5656EB68" w14:textId="77777777" w:rsidTr="00DD254D">
        <w:trPr>
          <w:trHeight w:val="295"/>
        </w:trPr>
        <w:tc>
          <w:tcPr>
            <w:tcW w:w="1054" w:type="dxa"/>
            <w:shd w:val="clear" w:color="auto" w:fill="auto"/>
          </w:tcPr>
          <w:p w14:paraId="1FE5A27E" w14:textId="77777777" w:rsidR="002C5775" w:rsidRPr="002C5775" w:rsidRDefault="00BE4719" w:rsidP="002C5775">
            <w:pPr>
              <w:rPr>
                <w:b/>
                <w:bCs/>
                <w:sz w:val="24"/>
                <w:szCs w:val="24"/>
              </w:rPr>
            </w:pPr>
            <w:r w:rsidRPr="002C5775">
              <w:rPr>
                <w:b/>
                <w:bCs/>
                <w:sz w:val="24"/>
                <w:szCs w:val="24"/>
              </w:rPr>
              <w:t>7.4.</w:t>
            </w:r>
          </w:p>
        </w:tc>
        <w:tc>
          <w:tcPr>
            <w:tcW w:w="4895" w:type="dxa"/>
            <w:shd w:val="clear" w:color="auto" w:fill="auto"/>
          </w:tcPr>
          <w:p w14:paraId="479788BA" w14:textId="77777777" w:rsidR="002C5775" w:rsidRPr="002C5775" w:rsidRDefault="00BE4719" w:rsidP="002C5775">
            <w:pPr>
              <w:rPr>
                <w:b/>
                <w:bCs/>
                <w:sz w:val="24"/>
                <w:szCs w:val="24"/>
              </w:rPr>
            </w:pPr>
            <w:bookmarkStart w:id="9" w:name="_Hlk91155808"/>
            <w:r w:rsidRPr="002C5775">
              <w:rPr>
                <w:b/>
                <w:bCs/>
                <w:sz w:val="24"/>
                <w:szCs w:val="24"/>
              </w:rPr>
              <w:t>pakalpojumu sniegšana publiskā vietā;</w:t>
            </w:r>
            <w:bookmarkEnd w:id="9"/>
          </w:p>
        </w:tc>
        <w:tc>
          <w:tcPr>
            <w:tcW w:w="1134" w:type="dxa"/>
            <w:shd w:val="clear" w:color="auto" w:fill="auto"/>
          </w:tcPr>
          <w:p w14:paraId="1B650FF4" w14:textId="77777777" w:rsidR="002C5775" w:rsidRPr="002C5775" w:rsidRDefault="00BE4719" w:rsidP="002C5775">
            <w:pPr>
              <w:rPr>
                <w:sz w:val="24"/>
                <w:szCs w:val="24"/>
              </w:rPr>
            </w:pPr>
            <w:r w:rsidRPr="002C5775">
              <w:rPr>
                <w:sz w:val="24"/>
                <w:szCs w:val="24"/>
              </w:rPr>
              <w:t>5,00</w:t>
            </w:r>
          </w:p>
        </w:tc>
        <w:tc>
          <w:tcPr>
            <w:tcW w:w="992" w:type="dxa"/>
            <w:shd w:val="clear" w:color="auto" w:fill="auto"/>
          </w:tcPr>
          <w:p w14:paraId="0F21C8F4" w14:textId="77777777" w:rsidR="002C5775" w:rsidRPr="002C5775" w:rsidRDefault="00BE4719" w:rsidP="002C5775">
            <w:pPr>
              <w:rPr>
                <w:sz w:val="24"/>
                <w:szCs w:val="24"/>
              </w:rPr>
            </w:pPr>
            <w:r w:rsidRPr="002C5775">
              <w:rPr>
                <w:sz w:val="24"/>
                <w:szCs w:val="24"/>
              </w:rPr>
              <w:t>15,00</w:t>
            </w:r>
          </w:p>
        </w:tc>
        <w:tc>
          <w:tcPr>
            <w:tcW w:w="1701" w:type="dxa"/>
            <w:shd w:val="clear" w:color="auto" w:fill="auto"/>
          </w:tcPr>
          <w:p w14:paraId="1E26ECCB" w14:textId="77777777" w:rsidR="002C5775" w:rsidRPr="002C5775" w:rsidRDefault="00BE4719" w:rsidP="002C5775">
            <w:pPr>
              <w:rPr>
                <w:sz w:val="24"/>
                <w:szCs w:val="24"/>
              </w:rPr>
            </w:pPr>
            <w:r w:rsidRPr="002C5775">
              <w:rPr>
                <w:sz w:val="24"/>
                <w:szCs w:val="24"/>
              </w:rPr>
              <w:t>7,00</w:t>
            </w:r>
          </w:p>
        </w:tc>
      </w:tr>
      <w:tr w:rsidR="0048363E" w14:paraId="568BE22D" w14:textId="77777777" w:rsidTr="00DD254D">
        <w:trPr>
          <w:trHeight w:val="295"/>
        </w:trPr>
        <w:tc>
          <w:tcPr>
            <w:tcW w:w="1054" w:type="dxa"/>
            <w:shd w:val="clear" w:color="auto" w:fill="auto"/>
          </w:tcPr>
          <w:p w14:paraId="5F91CF71" w14:textId="77777777" w:rsidR="002C5775" w:rsidRPr="002C5775" w:rsidRDefault="00BE4719" w:rsidP="002C5775">
            <w:pPr>
              <w:rPr>
                <w:b/>
                <w:bCs/>
                <w:sz w:val="24"/>
                <w:szCs w:val="24"/>
              </w:rPr>
            </w:pPr>
            <w:r w:rsidRPr="002C5775">
              <w:rPr>
                <w:b/>
                <w:bCs/>
                <w:sz w:val="24"/>
                <w:szCs w:val="24"/>
              </w:rPr>
              <w:t>7.5.</w:t>
            </w:r>
          </w:p>
        </w:tc>
        <w:tc>
          <w:tcPr>
            <w:tcW w:w="4895" w:type="dxa"/>
            <w:shd w:val="clear" w:color="auto" w:fill="auto"/>
          </w:tcPr>
          <w:p w14:paraId="77D01A02" w14:textId="77777777" w:rsidR="002C5775" w:rsidRPr="002C5775" w:rsidRDefault="00BE4719" w:rsidP="002C5775">
            <w:pPr>
              <w:rPr>
                <w:b/>
                <w:bCs/>
                <w:sz w:val="24"/>
                <w:szCs w:val="24"/>
              </w:rPr>
            </w:pPr>
            <w:r w:rsidRPr="002C5775">
              <w:rPr>
                <w:b/>
                <w:bCs/>
                <w:sz w:val="24"/>
                <w:szCs w:val="24"/>
              </w:rPr>
              <w:t>produktu un pakalpojumu reklamēšana bez tirdzniecības.</w:t>
            </w:r>
          </w:p>
        </w:tc>
        <w:tc>
          <w:tcPr>
            <w:tcW w:w="1134" w:type="dxa"/>
            <w:shd w:val="clear" w:color="auto" w:fill="auto"/>
          </w:tcPr>
          <w:p w14:paraId="0582B784" w14:textId="77777777" w:rsidR="002C5775" w:rsidRPr="002C5775" w:rsidRDefault="00BE4719" w:rsidP="002C5775">
            <w:pPr>
              <w:rPr>
                <w:sz w:val="24"/>
                <w:szCs w:val="24"/>
              </w:rPr>
            </w:pPr>
            <w:r w:rsidRPr="002C5775">
              <w:rPr>
                <w:sz w:val="24"/>
                <w:szCs w:val="24"/>
              </w:rPr>
              <w:t>10,00</w:t>
            </w:r>
          </w:p>
        </w:tc>
        <w:tc>
          <w:tcPr>
            <w:tcW w:w="992" w:type="dxa"/>
            <w:shd w:val="clear" w:color="auto" w:fill="auto"/>
          </w:tcPr>
          <w:p w14:paraId="02C6EEF1" w14:textId="77777777" w:rsidR="002C5775" w:rsidRPr="002C5775" w:rsidRDefault="00BE4719" w:rsidP="002C5775">
            <w:pPr>
              <w:rPr>
                <w:sz w:val="24"/>
                <w:szCs w:val="24"/>
              </w:rPr>
            </w:pPr>
            <w:r w:rsidRPr="002C5775">
              <w:rPr>
                <w:sz w:val="24"/>
                <w:szCs w:val="24"/>
              </w:rPr>
              <w:t>20,00</w:t>
            </w:r>
          </w:p>
        </w:tc>
        <w:tc>
          <w:tcPr>
            <w:tcW w:w="1701" w:type="dxa"/>
            <w:shd w:val="clear" w:color="auto" w:fill="auto"/>
          </w:tcPr>
          <w:p w14:paraId="24C93891" w14:textId="77777777" w:rsidR="002C5775" w:rsidRPr="002C5775" w:rsidRDefault="00BE4719" w:rsidP="002C5775">
            <w:pPr>
              <w:rPr>
                <w:sz w:val="24"/>
                <w:szCs w:val="24"/>
              </w:rPr>
            </w:pPr>
            <w:r w:rsidRPr="002C5775">
              <w:rPr>
                <w:sz w:val="24"/>
                <w:szCs w:val="24"/>
              </w:rPr>
              <w:t>12,00</w:t>
            </w:r>
          </w:p>
        </w:tc>
      </w:tr>
    </w:tbl>
    <w:p w14:paraId="4F70BE79" w14:textId="77777777" w:rsidR="002C5775" w:rsidRPr="002C5775" w:rsidRDefault="002C5775" w:rsidP="002C5775">
      <w:pPr>
        <w:ind w:left="360"/>
        <w:jc w:val="both"/>
        <w:rPr>
          <w:sz w:val="24"/>
          <w:szCs w:val="24"/>
        </w:rPr>
      </w:pPr>
      <w:bookmarkStart w:id="10" w:name="_Hlk84925969"/>
    </w:p>
    <w:p w14:paraId="334817E7" w14:textId="77777777" w:rsidR="002C5775" w:rsidRPr="002C5775" w:rsidRDefault="00BE4719" w:rsidP="002C5775">
      <w:pPr>
        <w:ind w:firstLine="720"/>
        <w:jc w:val="both"/>
        <w:rPr>
          <w:sz w:val="24"/>
          <w:szCs w:val="24"/>
        </w:rPr>
      </w:pPr>
      <w:r w:rsidRPr="002C5775">
        <w:rPr>
          <w:sz w:val="24"/>
          <w:szCs w:val="24"/>
        </w:rPr>
        <w:t xml:space="preserve">8. No nodevas samaksas, kas uzskaitītas noteikumu 7. punktā, atbrīvoti: </w:t>
      </w:r>
    </w:p>
    <w:p w14:paraId="6FC9BAA1" w14:textId="77777777" w:rsidR="002C5775" w:rsidRPr="002C5775" w:rsidRDefault="00BE4719" w:rsidP="002C5775">
      <w:pPr>
        <w:spacing w:line="259" w:lineRule="auto"/>
        <w:ind w:firstLine="720"/>
        <w:jc w:val="both"/>
        <w:rPr>
          <w:sz w:val="24"/>
          <w:szCs w:val="24"/>
        </w:rPr>
      </w:pPr>
      <w:r w:rsidRPr="002C5775">
        <w:rPr>
          <w:sz w:val="24"/>
          <w:szCs w:val="24"/>
        </w:rPr>
        <w:t>8.1. pensionāri;</w:t>
      </w:r>
    </w:p>
    <w:p w14:paraId="290997CB" w14:textId="77777777" w:rsidR="002C5775" w:rsidRPr="002C5775" w:rsidRDefault="00BE4719" w:rsidP="002C5775">
      <w:pPr>
        <w:spacing w:line="259" w:lineRule="auto"/>
        <w:ind w:firstLine="720"/>
        <w:jc w:val="both"/>
        <w:rPr>
          <w:sz w:val="24"/>
          <w:szCs w:val="24"/>
        </w:rPr>
      </w:pPr>
      <w:bookmarkStart w:id="11" w:name="_Hlk91155885"/>
      <w:r w:rsidRPr="002C5775">
        <w:rPr>
          <w:sz w:val="24"/>
          <w:szCs w:val="24"/>
        </w:rPr>
        <w:t xml:space="preserve">8.2. personas ar 1. vai 2. grupas invaliditāti </w:t>
      </w:r>
      <w:bookmarkEnd w:id="11"/>
      <w:r w:rsidRPr="002C5775">
        <w:rPr>
          <w:sz w:val="24"/>
          <w:szCs w:val="24"/>
        </w:rPr>
        <w:t>un personas (ģimenes), kuras audzina bērnus ar invaliditāti;</w:t>
      </w:r>
    </w:p>
    <w:p w14:paraId="70111066" w14:textId="77777777" w:rsidR="002C5775" w:rsidRPr="002C5775" w:rsidRDefault="00BE4719" w:rsidP="002C5775">
      <w:pPr>
        <w:spacing w:line="259" w:lineRule="auto"/>
        <w:ind w:firstLine="720"/>
        <w:jc w:val="both"/>
        <w:rPr>
          <w:sz w:val="24"/>
          <w:szCs w:val="24"/>
        </w:rPr>
      </w:pPr>
      <w:bookmarkStart w:id="12" w:name="_Hlk91156035"/>
      <w:r w:rsidRPr="002C5775">
        <w:rPr>
          <w:sz w:val="24"/>
          <w:szCs w:val="24"/>
        </w:rPr>
        <w:t>8.3. Tukuma novada iedzīvotāji, kas dzīvo mājsaimniecībā, kurai piešķirts trūcīgas mājsaimniecības statuss Ministru kabineta noteikumos noteiktajā kārtībā;</w:t>
      </w:r>
      <w:bookmarkEnd w:id="10"/>
      <w:bookmarkEnd w:id="12"/>
    </w:p>
    <w:p w14:paraId="59AF0819" w14:textId="77777777" w:rsidR="002C5775" w:rsidRPr="002C5775" w:rsidRDefault="00BE4719" w:rsidP="002C5775">
      <w:pPr>
        <w:spacing w:line="259" w:lineRule="auto"/>
        <w:ind w:firstLine="720"/>
        <w:jc w:val="both"/>
        <w:rPr>
          <w:sz w:val="24"/>
          <w:szCs w:val="24"/>
        </w:rPr>
      </w:pPr>
      <w:bookmarkStart w:id="13" w:name="_Hlk91156477"/>
      <w:r w:rsidRPr="002C5775">
        <w:rPr>
          <w:sz w:val="24"/>
          <w:szCs w:val="24"/>
        </w:rPr>
        <w:t>8.4. fiziskas vai juridiskas personas, kuras Pašvaldība ir uzaicinājusi nodrošināt ar pārtikas produktiem Pašvaldības organizētā sporta vai kultūras pasākuma dalīb</w:t>
      </w:r>
      <w:r>
        <w:rPr>
          <w:sz w:val="24"/>
          <w:szCs w:val="24"/>
        </w:rPr>
        <w:t>n</w:t>
      </w:r>
      <w:r w:rsidRPr="002C5775">
        <w:rPr>
          <w:sz w:val="24"/>
          <w:szCs w:val="24"/>
        </w:rPr>
        <w:t>iekus;</w:t>
      </w:r>
      <w:bookmarkEnd w:id="13"/>
    </w:p>
    <w:p w14:paraId="2AD6886A" w14:textId="77777777" w:rsidR="002C5775" w:rsidRPr="002C5775" w:rsidRDefault="00BE4719" w:rsidP="002C5775">
      <w:pPr>
        <w:spacing w:line="259" w:lineRule="auto"/>
        <w:ind w:firstLine="720"/>
        <w:jc w:val="both"/>
        <w:rPr>
          <w:sz w:val="24"/>
          <w:szCs w:val="24"/>
        </w:rPr>
      </w:pPr>
      <w:r w:rsidRPr="002C5775">
        <w:rPr>
          <w:sz w:val="24"/>
          <w:szCs w:val="24"/>
        </w:rPr>
        <w:t>8.5. Tukuma novadā juridisko adresi reģistrējušas nevalstiskās organizācijas;</w:t>
      </w:r>
    </w:p>
    <w:p w14:paraId="033C227A" w14:textId="77777777" w:rsidR="002C5775" w:rsidRPr="002C5775" w:rsidRDefault="00BE4719" w:rsidP="002C5775">
      <w:pPr>
        <w:spacing w:line="259" w:lineRule="auto"/>
        <w:ind w:firstLine="720"/>
        <w:jc w:val="both"/>
        <w:rPr>
          <w:sz w:val="24"/>
          <w:szCs w:val="24"/>
        </w:rPr>
      </w:pPr>
      <w:r w:rsidRPr="002C5775">
        <w:rPr>
          <w:sz w:val="24"/>
          <w:szCs w:val="24"/>
        </w:rPr>
        <w:t>8.6. juridiskas personas, kurām ir piešķirts sabiedriskā labuma organizācijas vai sociālā uzņēmuma statuss;</w:t>
      </w:r>
    </w:p>
    <w:p w14:paraId="35035F3D" w14:textId="77777777" w:rsidR="002C5775" w:rsidRPr="002C5775" w:rsidRDefault="00BE4719" w:rsidP="002C5775">
      <w:pPr>
        <w:ind w:firstLine="720"/>
        <w:jc w:val="both"/>
        <w:rPr>
          <w:sz w:val="24"/>
          <w:szCs w:val="24"/>
        </w:rPr>
      </w:pPr>
      <w:bookmarkStart w:id="14" w:name="_Hlk91156716"/>
      <w:r w:rsidRPr="002C5775">
        <w:rPr>
          <w:sz w:val="24"/>
          <w:szCs w:val="24"/>
        </w:rPr>
        <w:t>8.7. personas līdz 18 gadu vecumam, kas tirgojas ar pašu izgatavotām precēm;</w:t>
      </w:r>
      <w:bookmarkEnd w:id="14"/>
    </w:p>
    <w:p w14:paraId="5D69747D" w14:textId="77777777" w:rsidR="002C5775" w:rsidRPr="002C5775" w:rsidRDefault="00BE4719" w:rsidP="002C5775">
      <w:pPr>
        <w:ind w:firstLine="720"/>
        <w:jc w:val="both"/>
        <w:rPr>
          <w:sz w:val="24"/>
          <w:szCs w:val="24"/>
        </w:rPr>
      </w:pPr>
      <w:r w:rsidRPr="002C5775">
        <w:rPr>
          <w:sz w:val="24"/>
          <w:szCs w:val="24"/>
        </w:rPr>
        <w:t>8.8. valsts institūcijas, Pašvaldības uzņēmumi un iestādes, kas izveidotas Pašvaldības funkciju nodrošināšanai.</w:t>
      </w:r>
    </w:p>
    <w:p w14:paraId="31A6BB46" w14:textId="77777777" w:rsidR="002C5775" w:rsidRPr="002C5775" w:rsidRDefault="002C5775" w:rsidP="002C5775">
      <w:pPr>
        <w:jc w:val="both"/>
        <w:rPr>
          <w:sz w:val="24"/>
          <w:szCs w:val="24"/>
        </w:rPr>
      </w:pPr>
    </w:p>
    <w:p w14:paraId="646B3A6E" w14:textId="77777777" w:rsidR="002C5775" w:rsidRPr="002C5775" w:rsidRDefault="00BE4719" w:rsidP="002C5775">
      <w:pPr>
        <w:ind w:firstLine="720"/>
        <w:jc w:val="both"/>
        <w:rPr>
          <w:sz w:val="24"/>
          <w:szCs w:val="24"/>
        </w:rPr>
      </w:pPr>
      <w:r w:rsidRPr="002C5775">
        <w:rPr>
          <w:sz w:val="24"/>
          <w:szCs w:val="24"/>
        </w:rPr>
        <w:t xml:space="preserve">9. Nodeva 50 % apjomā no 7. punktā noteiktās nodevas likmes tiek piemērota nodevas </w:t>
      </w:r>
      <w:bookmarkStart w:id="15" w:name="_Hlk91156989"/>
      <w:r w:rsidRPr="002C5775">
        <w:rPr>
          <w:sz w:val="24"/>
          <w:szCs w:val="24"/>
        </w:rPr>
        <w:t xml:space="preserve">maksātājiem, </w:t>
      </w:r>
      <w:bookmarkStart w:id="16" w:name="_Hlk90475110"/>
      <w:r w:rsidRPr="002C5775">
        <w:rPr>
          <w:sz w:val="24"/>
          <w:szCs w:val="24"/>
        </w:rPr>
        <w:t xml:space="preserve">kuru dzīvesvieta ir deklarēta Tukuma novadā vai kuru juridiskā adrese </w:t>
      </w:r>
      <w:bookmarkEnd w:id="15"/>
      <w:r w:rsidRPr="002C5775">
        <w:rPr>
          <w:sz w:val="24"/>
          <w:szCs w:val="24"/>
        </w:rPr>
        <w:t>ir reģistrēta Tukuma novadā</w:t>
      </w:r>
      <w:bookmarkEnd w:id="16"/>
      <w:r w:rsidRPr="002C5775">
        <w:rPr>
          <w:sz w:val="24"/>
          <w:szCs w:val="24"/>
        </w:rPr>
        <w:t>.</w:t>
      </w:r>
    </w:p>
    <w:p w14:paraId="00AD6B2D" w14:textId="77777777" w:rsidR="002C5775" w:rsidRPr="002C5775" w:rsidRDefault="002C5775" w:rsidP="002C5775">
      <w:pPr>
        <w:jc w:val="both"/>
        <w:rPr>
          <w:sz w:val="24"/>
          <w:szCs w:val="24"/>
        </w:rPr>
      </w:pPr>
    </w:p>
    <w:p w14:paraId="17F54F54" w14:textId="77777777" w:rsidR="002C5775" w:rsidRPr="002C5775" w:rsidRDefault="00BE4719" w:rsidP="002C5775">
      <w:pPr>
        <w:ind w:firstLine="720"/>
        <w:jc w:val="both"/>
        <w:rPr>
          <w:sz w:val="24"/>
          <w:szCs w:val="24"/>
        </w:rPr>
      </w:pPr>
      <w:r w:rsidRPr="002C5775">
        <w:rPr>
          <w:sz w:val="24"/>
          <w:szCs w:val="24"/>
        </w:rPr>
        <w:t>10. Nodeva par ielu tirdzniecības organizēšanas atļaujas izsniegšanu atkarībā no ielu tirdzniecības termiņa, preču veida un tirdzniecības norises vietas: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12"/>
        <w:gridCol w:w="1418"/>
        <w:gridCol w:w="1275"/>
      </w:tblGrid>
      <w:tr w:rsidR="0048363E" w14:paraId="49A94ABB" w14:textId="77777777" w:rsidTr="0021027A">
        <w:trPr>
          <w:trHeight w:val="295"/>
        </w:trPr>
        <w:tc>
          <w:tcPr>
            <w:tcW w:w="1134" w:type="dxa"/>
            <w:vMerge w:val="restart"/>
            <w:shd w:val="clear" w:color="auto" w:fill="auto"/>
          </w:tcPr>
          <w:p w14:paraId="38F102EA" w14:textId="77777777" w:rsidR="002C5775" w:rsidRPr="002C5775" w:rsidRDefault="00BE4719" w:rsidP="002C5775">
            <w:pPr>
              <w:jc w:val="center"/>
              <w:rPr>
                <w:sz w:val="24"/>
                <w:szCs w:val="24"/>
              </w:rPr>
            </w:pPr>
            <w:r w:rsidRPr="002C5775">
              <w:rPr>
                <w:sz w:val="24"/>
                <w:szCs w:val="24"/>
              </w:rPr>
              <w:t>Nr.p.k.</w:t>
            </w:r>
          </w:p>
        </w:tc>
        <w:tc>
          <w:tcPr>
            <w:tcW w:w="5812" w:type="dxa"/>
            <w:vMerge w:val="restart"/>
            <w:shd w:val="clear" w:color="auto" w:fill="auto"/>
            <w:vAlign w:val="center"/>
          </w:tcPr>
          <w:p w14:paraId="11098F3C" w14:textId="77777777" w:rsidR="002C5775" w:rsidRPr="002C5775" w:rsidRDefault="00BE4719" w:rsidP="002C5775">
            <w:pPr>
              <w:jc w:val="center"/>
              <w:rPr>
                <w:sz w:val="24"/>
                <w:szCs w:val="24"/>
              </w:rPr>
            </w:pPr>
            <w:r w:rsidRPr="002C5775">
              <w:rPr>
                <w:sz w:val="24"/>
                <w:szCs w:val="24"/>
              </w:rPr>
              <w:t>Preču veids un tirdzniecības norises vieta</w:t>
            </w:r>
          </w:p>
        </w:tc>
        <w:tc>
          <w:tcPr>
            <w:tcW w:w="2693" w:type="dxa"/>
            <w:gridSpan w:val="2"/>
            <w:shd w:val="clear" w:color="auto" w:fill="auto"/>
          </w:tcPr>
          <w:p w14:paraId="36C89FDA" w14:textId="77777777" w:rsidR="002C5775" w:rsidRPr="002C5775" w:rsidRDefault="00BE4719" w:rsidP="002C5775">
            <w:pPr>
              <w:jc w:val="center"/>
              <w:rPr>
                <w:sz w:val="24"/>
                <w:szCs w:val="24"/>
              </w:rPr>
            </w:pPr>
            <w:r w:rsidRPr="002C5775">
              <w:rPr>
                <w:sz w:val="24"/>
                <w:szCs w:val="24"/>
              </w:rPr>
              <w:t>Nodeva par ielu tirdzniecības organizēšanu:</w:t>
            </w:r>
          </w:p>
        </w:tc>
      </w:tr>
      <w:tr w:rsidR="0048363E" w14:paraId="3BC013DC" w14:textId="77777777" w:rsidTr="0021027A">
        <w:trPr>
          <w:trHeight w:val="295"/>
        </w:trPr>
        <w:tc>
          <w:tcPr>
            <w:tcW w:w="1134" w:type="dxa"/>
            <w:vMerge/>
            <w:shd w:val="clear" w:color="auto" w:fill="auto"/>
          </w:tcPr>
          <w:p w14:paraId="7EA4CE48" w14:textId="77777777" w:rsidR="002C5775" w:rsidRPr="002C5775" w:rsidRDefault="002C5775" w:rsidP="002C5775">
            <w:pPr>
              <w:jc w:val="center"/>
              <w:rPr>
                <w:sz w:val="24"/>
                <w:szCs w:val="24"/>
              </w:rPr>
            </w:pPr>
          </w:p>
        </w:tc>
        <w:tc>
          <w:tcPr>
            <w:tcW w:w="5812" w:type="dxa"/>
            <w:vMerge/>
            <w:shd w:val="clear" w:color="auto" w:fill="auto"/>
            <w:vAlign w:val="center"/>
          </w:tcPr>
          <w:p w14:paraId="138AA502" w14:textId="77777777" w:rsidR="002C5775" w:rsidRPr="002C5775" w:rsidRDefault="002C5775" w:rsidP="002C5775">
            <w:pPr>
              <w:jc w:val="center"/>
              <w:rPr>
                <w:sz w:val="24"/>
                <w:szCs w:val="24"/>
              </w:rPr>
            </w:pPr>
          </w:p>
        </w:tc>
        <w:tc>
          <w:tcPr>
            <w:tcW w:w="1418" w:type="dxa"/>
            <w:shd w:val="clear" w:color="auto" w:fill="auto"/>
          </w:tcPr>
          <w:p w14:paraId="48E8F326" w14:textId="77777777" w:rsidR="002C5775" w:rsidRPr="002C5775" w:rsidRDefault="00BE4719" w:rsidP="002C5775">
            <w:pPr>
              <w:jc w:val="center"/>
              <w:rPr>
                <w:sz w:val="24"/>
                <w:szCs w:val="24"/>
              </w:rPr>
            </w:pPr>
            <w:r w:rsidRPr="002C5775">
              <w:rPr>
                <w:sz w:val="24"/>
                <w:szCs w:val="24"/>
              </w:rPr>
              <w:t>diennaktī (</w:t>
            </w:r>
            <w:r w:rsidRPr="002C5775">
              <w:rPr>
                <w:i/>
                <w:iCs/>
                <w:sz w:val="24"/>
                <w:szCs w:val="24"/>
              </w:rPr>
              <w:t>euro</w:t>
            </w:r>
            <w:r w:rsidRPr="002C5775">
              <w:rPr>
                <w:sz w:val="24"/>
                <w:szCs w:val="24"/>
              </w:rPr>
              <w:t>)</w:t>
            </w:r>
          </w:p>
        </w:tc>
        <w:tc>
          <w:tcPr>
            <w:tcW w:w="1275" w:type="dxa"/>
            <w:shd w:val="clear" w:color="auto" w:fill="auto"/>
          </w:tcPr>
          <w:p w14:paraId="2BC4E634" w14:textId="77777777" w:rsidR="002C5775" w:rsidRPr="002C5775" w:rsidRDefault="00BE4719" w:rsidP="002C5775">
            <w:pPr>
              <w:jc w:val="center"/>
              <w:rPr>
                <w:sz w:val="24"/>
                <w:szCs w:val="24"/>
              </w:rPr>
            </w:pPr>
            <w:r w:rsidRPr="002C5775">
              <w:rPr>
                <w:sz w:val="24"/>
                <w:szCs w:val="24"/>
              </w:rPr>
              <w:t>mēnesī (</w:t>
            </w:r>
            <w:r w:rsidRPr="002C5775">
              <w:rPr>
                <w:i/>
                <w:iCs/>
                <w:sz w:val="24"/>
                <w:szCs w:val="24"/>
              </w:rPr>
              <w:t>euro</w:t>
            </w:r>
            <w:r w:rsidRPr="002C5775">
              <w:rPr>
                <w:sz w:val="24"/>
                <w:szCs w:val="24"/>
              </w:rPr>
              <w:t>)</w:t>
            </w:r>
          </w:p>
        </w:tc>
      </w:tr>
      <w:tr w:rsidR="0048363E" w14:paraId="451292BF" w14:textId="77777777" w:rsidTr="0021027A">
        <w:trPr>
          <w:trHeight w:val="295"/>
        </w:trPr>
        <w:tc>
          <w:tcPr>
            <w:tcW w:w="1134" w:type="dxa"/>
            <w:shd w:val="clear" w:color="auto" w:fill="auto"/>
          </w:tcPr>
          <w:p w14:paraId="52C6B6E3" w14:textId="77777777" w:rsidR="002C5775" w:rsidRPr="002C5775" w:rsidRDefault="00BE4719" w:rsidP="002C5775">
            <w:pPr>
              <w:rPr>
                <w:sz w:val="24"/>
                <w:szCs w:val="24"/>
              </w:rPr>
            </w:pPr>
            <w:r w:rsidRPr="002C5775">
              <w:rPr>
                <w:sz w:val="24"/>
                <w:szCs w:val="24"/>
              </w:rPr>
              <w:t>10.1.</w:t>
            </w:r>
          </w:p>
        </w:tc>
        <w:tc>
          <w:tcPr>
            <w:tcW w:w="5812" w:type="dxa"/>
            <w:shd w:val="clear" w:color="auto" w:fill="auto"/>
          </w:tcPr>
          <w:p w14:paraId="2C6305BF" w14:textId="77777777" w:rsidR="002C5775" w:rsidRPr="002C5775" w:rsidRDefault="00BE4719" w:rsidP="002C5775">
            <w:pPr>
              <w:rPr>
                <w:sz w:val="24"/>
                <w:szCs w:val="24"/>
              </w:rPr>
            </w:pPr>
            <w:r w:rsidRPr="002C5775">
              <w:rPr>
                <w:sz w:val="24"/>
                <w:szCs w:val="24"/>
              </w:rPr>
              <w:t xml:space="preserve">ielu tirdzniecības organizēšana, ja tirdzniecības vieta </w:t>
            </w:r>
            <w:r w:rsidRPr="002C5775">
              <w:rPr>
                <w:b/>
                <w:bCs/>
                <w:sz w:val="24"/>
                <w:szCs w:val="24"/>
              </w:rPr>
              <w:t>atrodas</w:t>
            </w:r>
            <w:r w:rsidRPr="002C5775">
              <w:rPr>
                <w:sz w:val="24"/>
                <w:szCs w:val="24"/>
              </w:rPr>
              <w:t xml:space="preserve"> Pašvaldības īpašumā vai tiesiskajā valdījumā esošajā nekustamajā īpašumā;</w:t>
            </w:r>
          </w:p>
        </w:tc>
        <w:tc>
          <w:tcPr>
            <w:tcW w:w="1418" w:type="dxa"/>
            <w:shd w:val="clear" w:color="auto" w:fill="auto"/>
            <w:vAlign w:val="center"/>
          </w:tcPr>
          <w:p w14:paraId="6DE03DB6" w14:textId="77777777" w:rsidR="002C5775" w:rsidRPr="002C5775" w:rsidRDefault="00BE4719" w:rsidP="002C5775">
            <w:pPr>
              <w:jc w:val="center"/>
              <w:rPr>
                <w:sz w:val="24"/>
                <w:szCs w:val="24"/>
              </w:rPr>
            </w:pPr>
            <w:r w:rsidRPr="002C5775">
              <w:rPr>
                <w:sz w:val="24"/>
                <w:szCs w:val="24"/>
              </w:rPr>
              <w:t>10,00</w:t>
            </w:r>
          </w:p>
        </w:tc>
        <w:tc>
          <w:tcPr>
            <w:tcW w:w="1275" w:type="dxa"/>
            <w:shd w:val="clear" w:color="auto" w:fill="auto"/>
            <w:vAlign w:val="center"/>
          </w:tcPr>
          <w:p w14:paraId="4EAC5A57" w14:textId="77777777" w:rsidR="002C5775" w:rsidRPr="002C5775" w:rsidRDefault="00BE4719" w:rsidP="002C5775">
            <w:pPr>
              <w:jc w:val="center"/>
              <w:rPr>
                <w:sz w:val="24"/>
                <w:szCs w:val="24"/>
              </w:rPr>
            </w:pPr>
            <w:r w:rsidRPr="002C5775">
              <w:rPr>
                <w:sz w:val="24"/>
                <w:szCs w:val="24"/>
              </w:rPr>
              <w:t>20,00</w:t>
            </w:r>
          </w:p>
        </w:tc>
      </w:tr>
      <w:tr w:rsidR="0048363E" w14:paraId="3AB11FCE" w14:textId="77777777" w:rsidTr="0021027A">
        <w:trPr>
          <w:trHeight w:val="295"/>
        </w:trPr>
        <w:tc>
          <w:tcPr>
            <w:tcW w:w="1134" w:type="dxa"/>
            <w:shd w:val="clear" w:color="auto" w:fill="auto"/>
          </w:tcPr>
          <w:p w14:paraId="74948CBD" w14:textId="77777777" w:rsidR="002C5775" w:rsidRPr="002C5775" w:rsidRDefault="00BE4719" w:rsidP="002C5775">
            <w:pPr>
              <w:rPr>
                <w:sz w:val="24"/>
                <w:szCs w:val="24"/>
              </w:rPr>
            </w:pPr>
            <w:r w:rsidRPr="002C5775">
              <w:rPr>
                <w:sz w:val="24"/>
                <w:szCs w:val="24"/>
              </w:rPr>
              <w:t>10.2.</w:t>
            </w:r>
          </w:p>
        </w:tc>
        <w:tc>
          <w:tcPr>
            <w:tcW w:w="5812" w:type="dxa"/>
            <w:shd w:val="clear" w:color="auto" w:fill="auto"/>
          </w:tcPr>
          <w:p w14:paraId="01E82952" w14:textId="77777777" w:rsidR="002C5775" w:rsidRPr="002C5775" w:rsidRDefault="00BE4719" w:rsidP="002C5775">
            <w:pPr>
              <w:rPr>
                <w:sz w:val="24"/>
                <w:szCs w:val="24"/>
              </w:rPr>
            </w:pPr>
            <w:r w:rsidRPr="002C5775">
              <w:rPr>
                <w:sz w:val="24"/>
                <w:szCs w:val="24"/>
              </w:rPr>
              <w:t xml:space="preserve">ielu tirdzniecības organizēšana, ja tirdzniecības vieta </w:t>
            </w:r>
            <w:r w:rsidRPr="002C5775">
              <w:rPr>
                <w:b/>
                <w:bCs/>
                <w:sz w:val="24"/>
                <w:szCs w:val="24"/>
              </w:rPr>
              <w:t>neatrodas</w:t>
            </w:r>
            <w:r w:rsidRPr="002C5775">
              <w:rPr>
                <w:sz w:val="24"/>
                <w:szCs w:val="24"/>
              </w:rPr>
              <w:t xml:space="preserve"> Pašvaldības īpašumā vai tiesiskajā valdījumā esošajā nekustamajā īpašumā, ar:</w:t>
            </w:r>
          </w:p>
        </w:tc>
        <w:tc>
          <w:tcPr>
            <w:tcW w:w="1418" w:type="dxa"/>
            <w:shd w:val="clear" w:color="auto" w:fill="auto"/>
          </w:tcPr>
          <w:p w14:paraId="4285EF9A" w14:textId="77777777" w:rsidR="002C5775" w:rsidRPr="002C5775" w:rsidRDefault="002C5775" w:rsidP="002C5775">
            <w:pPr>
              <w:rPr>
                <w:sz w:val="24"/>
                <w:szCs w:val="24"/>
              </w:rPr>
            </w:pPr>
          </w:p>
        </w:tc>
        <w:tc>
          <w:tcPr>
            <w:tcW w:w="1275" w:type="dxa"/>
            <w:shd w:val="clear" w:color="auto" w:fill="auto"/>
          </w:tcPr>
          <w:p w14:paraId="2745C55C" w14:textId="77777777" w:rsidR="002C5775" w:rsidRPr="002C5775" w:rsidRDefault="002C5775" w:rsidP="002C5775">
            <w:pPr>
              <w:rPr>
                <w:sz w:val="24"/>
                <w:szCs w:val="24"/>
              </w:rPr>
            </w:pPr>
          </w:p>
        </w:tc>
      </w:tr>
      <w:tr w:rsidR="0048363E" w14:paraId="294A1172" w14:textId="77777777" w:rsidTr="0021027A">
        <w:trPr>
          <w:trHeight w:val="295"/>
        </w:trPr>
        <w:tc>
          <w:tcPr>
            <w:tcW w:w="1134" w:type="dxa"/>
            <w:shd w:val="clear" w:color="auto" w:fill="auto"/>
          </w:tcPr>
          <w:p w14:paraId="381E0352" w14:textId="77777777" w:rsidR="002C5775" w:rsidRPr="002C5775" w:rsidRDefault="00BE4719" w:rsidP="002C5775">
            <w:pPr>
              <w:rPr>
                <w:sz w:val="24"/>
                <w:szCs w:val="24"/>
              </w:rPr>
            </w:pPr>
            <w:r w:rsidRPr="002C5775">
              <w:rPr>
                <w:sz w:val="24"/>
                <w:szCs w:val="24"/>
              </w:rPr>
              <w:t>10.2.1.</w:t>
            </w:r>
          </w:p>
        </w:tc>
        <w:tc>
          <w:tcPr>
            <w:tcW w:w="5812" w:type="dxa"/>
            <w:shd w:val="clear" w:color="auto" w:fill="auto"/>
          </w:tcPr>
          <w:p w14:paraId="72722053" w14:textId="77777777" w:rsidR="002C5775" w:rsidRPr="002C5775" w:rsidRDefault="00BE4719" w:rsidP="002C5775">
            <w:pPr>
              <w:rPr>
                <w:sz w:val="24"/>
                <w:szCs w:val="24"/>
              </w:rPr>
            </w:pPr>
            <w:r w:rsidRPr="002C5775">
              <w:rPr>
                <w:sz w:val="24"/>
                <w:szCs w:val="24"/>
              </w:rPr>
              <w:t>lietotām personiskām mantām,</w:t>
            </w:r>
          </w:p>
        </w:tc>
        <w:tc>
          <w:tcPr>
            <w:tcW w:w="1418" w:type="dxa"/>
            <w:shd w:val="clear" w:color="auto" w:fill="auto"/>
            <w:vAlign w:val="center"/>
          </w:tcPr>
          <w:p w14:paraId="1F4F118E" w14:textId="77777777" w:rsidR="002C5775" w:rsidRPr="002C5775" w:rsidRDefault="00BE4719" w:rsidP="002C5775">
            <w:pPr>
              <w:jc w:val="center"/>
              <w:rPr>
                <w:sz w:val="24"/>
                <w:szCs w:val="24"/>
              </w:rPr>
            </w:pPr>
            <w:r w:rsidRPr="002C5775">
              <w:rPr>
                <w:sz w:val="24"/>
                <w:szCs w:val="24"/>
              </w:rPr>
              <w:t>0,00</w:t>
            </w:r>
          </w:p>
        </w:tc>
        <w:tc>
          <w:tcPr>
            <w:tcW w:w="1275" w:type="dxa"/>
            <w:shd w:val="clear" w:color="auto" w:fill="auto"/>
            <w:vAlign w:val="center"/>
          </w:tcPr>
          <w:p w14:paraId="376142BD" w14:textId="77777777" w:rsidR="002C5775" w:rsidRPr="002C5775" w:rsidRDefault="00BE4719" w:rsidP="002C5775">
            <w:pPr>
              <w:jc w:val="center"/>
              <w:rPr>
                <w:sz w:val="24"/>
                <w:szCs w:val="24"/>
              </w:rPr>
            </w:pPr>
            <w:r w:rsidRPr="002C5775">
              <w:rPr>
                <w:sz w:val="24"/>
                <w:szCs w:val="24"/>
              </w:rPr>
              <w:t>10,00</w:t>
            </w:r>
          </w:p>
        </w:tc>
      </w:tr>
      <w:tr w:rsidR="0048363E" w14:paraId="3E0828CC" w14:textId="77777777" w:rsidTr="0021027A">
        <w:trPr>
          <w:trHeight w:val="308"/>
        </w:trPr>
        <w:tc>
          <w:tcPr>
            <w:tcW w:w="1134" w:type="dxa"/>
            <w:shd w:val="clear" w:color="auto" w:fill="auto"/>
          </w:tcPr>
          <w:p w14:paraId="198C1284" w14:textId="77777777" w:rsidR="002C5775" w:rsidRPr="002C5775" w:rsidRDefault="00BE4719" w:rsidP="002C5775">
            <w:pPr>
              <w:rPr>
                <w:sz w:val="24"/>
                <w:szCs w:val="24"/>
              </w:rPr>
            </w:pPr>
            <w:r w:rsidRPr="002C5775">
              <w:rPr>
                <w:sz w:val="24"/>
                <w:szCs w:val="24"/>
              </w:rPr>
              <w:t>10.2.2.</w:t>
            </w:r>
          </w:p>
        </w:tc>
        <w:tc>
          <w:tcPr>
            <w:tcW w:w="5812" w:type="dxa"/>
            <w:shd w:val="clear" w:color="auto" w:fill="auto"/>
          </w:tcPr>
          <w:p w14:paraId="2DAF0C19" w14:textId="77777777" w:rsidR="002C5775" w:rsidRPr="002C5775" w:rsidRDefault="00BE4719" w:rsidP="002C5775">
            <w:pPr>
              <w:rPr>
                <w:sz w:val="24"/>
                <w:szCs w:val="24"/>
              </w:rPr>
            </w:pPr>
            <w:r w:rsidRPr="002C5775">
              <w:rPr>
                <w:sz w:val="24"/>
                <w:szCs w:val="24"/>
              </w:rPr>
              <w:t>pašražotām amatniecības, pārtikas, lauksaimniecības precēm un pakalpojumu sniegšanu,</w:t>
            </w:r>
          </w:p>
        </w:tc>
        <w:tc>
          <w:tcPr>
            <w:tcW w:w="1418" w:type="dxa"/>
            <w:shd w:val="clear" w:color="auto" w:fill="auto"/>
            <w:vAlign w:val="center"/>
          </w:tcPr>
          <w:p w14:paraId="2F6FF320" w14:textId="77777777" w:rsidR="002C5775" w:rsidRPr="002C5775" w:rsidRDefault="00BE4719" w:rsidP="002C5775">
            <w:pPr>
              <w:jc w:val="center"/>
              <w:rPr>
                <w:sz w:val="24"/>
                <w:szCs w:val="24"/>
              </w:rPr>
            </w:pPr>
            <w:r w:rsidRPr="002C5775">
              <w:rPr>
                <w:sz w:val="24"/>
                <w:szCs w:val="24"/>
              </w:rPr>
              <w:t>10,00</w:t>
            </w:r>
          </w:p>
        </w:tc>
        <w:tc>
          <w:tcPr>
            <w:tcW w:w="1275" w:type="dxa"/>
            <w:shd w:val="clear" w:color="auto" w:fill="auto"/>
            <w:vAlign w:val="center"/>
          </w:tcPr>
          <w:p w14:paraId="74CED682" w14:textId="77777777" w:rsidR="002C5775" w:rsidRPr="002C5775" w:rsidRDefault="00BE4719" w:rsidP="002C5775">
            <w:pPr>
              <w:jc w:val="center"/>
              <w:rPr>
                <w:sz w:val="24"/>
                <w:szCs w:val="24"/>
              </w:rPr>
            </w:pPr>
            <w:r w:rsidRPr="002C5775">
              <w:rPr>
                <w:sz w:val="24"/>
                <w:szCs w:val="24"/>
              </w:rPr>
              <w:t>20,00</w:t>
            </w:r>
          </w:p>
        </w:tc>
      </w:tr>
      <w:tr w:rsidR="0048363E" w14:paraId="09DF99DB" w14:textId="77777777" w:rsidTr="0021027A">
        <w:trPr>
          <w:trHeight w:val="295"/>
        </w:trPr>
        <w:tc>
          <w:tcPr>
            <w:tcW w:w="1134" w:type="dxa"/>
            <w:shd w:val="clear" w:color="auto" w:fill="auto"/>
          </w:tcPr>
          <w:p w14:paraId="5A11DF6B" w14:textId="77777777" w:rsidR="002C5775" w:rsidRPr="002C5775" w:rsidRDefault="00BE4719" w:rsidP="002C5775">
            <w:pPr>
              <w:rPr>
                <w:sz w:val="24"/>
                <w:szCs w:val="24"/>
              </w:rPr>
            </w:pPr>
            <w:r w:rsidRPr="002C5775">
              <w:rPr>
                <w:sz w:val="24"/>
                <w:szCs w:val="24"/>
              </w:rPr>
              <w:t>10.2.3.</w:t>
            </w:r>
          </w:p>
        </w:tc>
        <w:tc>
          <w:tcPr>
            <w:tcW w:w="5812" w:type="dxa"/>
            <w:shd w:val="clear" w:color="auto" w:fill="auto"/>
          </w:tcPr>
          <w:p w14:paraId="7AB4E662" w14:textId="77777777" w:rsidR="002C5775" w:rsidRPr="002C5775" w:rsidRDefault="00BE4719" w:rsidP="002C5775">
            <w:pPr>
              <w:rPr>
                <w:sz w:val="24"/>
                <w:szCs w:val="24"/>
              </w:rPr>
            </w:pPr>
            <w:r w:rsidRPr="002C5775">
              <w:rPr>
                <w:sz w:val="24"/>
                <w:szCs w:val="24"/>
              </w:rPr>
              <w:t xml:space="preserve">pašražotiem alkoholiskiem dzērieniem, rūpnieciski ražotām precēm un sabiedriskās ēdināšanas pakalpojuma </w:t>
            </w:r>
            <w:r w:rsidRPr="002C5775">
              <w:rPr>
                <w:sz w:val="24"/>
                <w:szCs w:val="24"/>
              </w:rPr>
              <w:lastRenderedPageBreak/>
              <w:t>sniegšanu,</w:t>
            </w:r>
          </w:p>
        </w:tc>
        <w:tc>
          <w:tcPr>
            <w:tcW w:w="1418" w:type="dxa"/>
            <w:shd w:val="clear" w:color="auto" w:fill="auto"/>
            <w:vAlign w:val="center"/>
          </w:tcPr>
          <w:p w14:paraId="08F727A1" w14:textId="77777777" w:rsidR="002C5775" w:rsidRPr="002C5775" w:rsidRDefault="00BE4719" w:rsidP="002C5775">
            <w:pPr>
              <w:jc w:val="center"/>
              <w:rPr>
                <w:sz w:val="24"/>
                <w:szCs w:val="24"/>
              </w:rPr>
            </w:pPr>
            <w:r w:rsidRPr="002C5775">
              <w:rPr>
                <w:sz w:val="24"/>
                <w:szCs w:val="24"/>
              </w:rPr>
              <w:lastRenderedPageBreak/>
              <w:t>20,00</w:t>
            </w:r>
          </w:p>
        </w:tc>
        <w:tc>
          <w:tcPr>
            <w:tcW w:w="1275" w:type="dxa"/>
            <w:shd w:val="clear" w:color="auto" w:fill="auto"/>
            <w:vAlign w:val="center"/>
          </w:tcPr>
          <w:p w14:paraId="0CB7FFDE" w14:textId="77777777" w:rsidR="002C5775" w:rsidRPr="002C5775" w:rsidRDefault="00BE4719" w:rsidP="002C5775">
            <w:pPr>
              <w:jc w:val="center"/>
              <w:rPr>
                <w:sz w:val="24"/>
                <w:szCs w:val="24"/>
              </w:rPr>
            </w:pPr>
            <w:r w:rsidRPr="002C5775">
              <w:rPr>
                <w:sz w:val="24"/>
                <w:szCs w:val="24"/>
              </w:rPr>
              <w:t>30,00</w:t>
            </w:r>
          </w:p>
        </w:tc>
      </w:tr>
      <w:tr w:rsidR="0048363E" w14:paraId="783FA038" w14:textId="77777777" w:rsidTr="0021027A">
        <w:trPr>
          <w:trHeight w:val="295"/>
        </w:trPr>
        <w:tc>
          <w:tcPr>
            <w:tcW w:w="1134" w:type="dxa"/>
            <w:shd w:val="clear" w:color="auto" w:fill="auto"/>
          </w:tcPr>
          <w:p w14:paraId="621E0E7E" w14:textId="77777777" w:rsidR="002C5775" w:rsidRPr="002C5775" w:rsidRDefault="00BE4719" w:rsidP="002C5775">
            <w:pPr>
              <w:rPr>
                <w:sz w:val="24"/>
                <w:szCs w:val="24"/>
              </w:rPr>
            </w:pPr>
            <w:bookmarkStart w:id="17" w:name="_Hlk91157445"/>
            <w:r w:rsidRPr="002C5775">
              <w:rPr>
                <w:sz w:val="24"/>
                <w:szCs w:val="24"/>
              </w:rPr>
              <w:t>10.2.4.</w:t>
            </w:r>
            <w:bookmarkEnd w:id="17"/>
          </w:p>
        </w:tc>
        <w:tc>
          <w:tcPr>
            <w:tcW w:w="5812" w:type="dxa"/>
            <w:shd w:val="clear" w:color="auto" w:fill="auto"/>
          </w:tcPr>
          <w:p w14:paraId="361EF0DC" w14:textId="77777777" w:rsidR="002C5775" w:rsidRPr="002C5775" w:rsidRDefault="00BE4719" w:rsidP="002C5775">
            <w:pPr>
              <w:rPr>
                <w:sz w:val="24"/>
                <w:szCs w:val="24"/>
              </w:rPr>
            </w:pPr>
            <w:bookmarkStart w:id="18" w:name="_Hlk91157475"/>
            <w:r w:rsidRPr="002C5775">
              <w:rPr>
                <w:sz w:val="24"/>
                <w:szCs w:val="24"/>
              </w:rPr>
              <w:t>izlejamo alkoholu un fasētiem alkoholiskajiem dzērieniem.</w:t>
            </w:r>
            <w:bookmarkEnd w:id="18"/>
          </w:p>
        </w:tc>
        <w:tc>
          <w:tcPr>
            <w:tcW w:w="1418" w:type="dxa"/>
            <w:shd w:val="clear" w:color="auto" w:fill="auto"/>
            <w:vAlign w:val="center"/>
          </w:tcPr>
          <w:p w14:paraId="5C0AEFC7" w14:textId="77777777" w:rsidR="002C5775" w:rsidRPr="002C5775" w:rsidRDefault="00BE4719" w:rsidP="002C5775">
            <w:pPr>
              <w:jc w:val="center"/>
              <w:rPr>
                <w:sz w:val="24"/>
                <w:szCs w:val="24"/>
              </w:rPr>
            </w:pPr>
            <w:r w:rsidRPr="002C5775">
              <w:rPr>
                <w:sz w:val="24"/>
                <w:szCs w:val="24"/>
              </w:rPr>
              <w:t>50,00</w:t>
            </w:r>
          </w:p>
        </w:tc>
        <w:tc>
          <w:tcPr>
            <w:tcW w:w="1275" w:type="dxa"/>
            <w:shd w:val="clear" w:color="auto" w:fill="auto"/>
            <w:vAlign w:val="center"/>
          </w:tcPr>
          <w:p w14:paraId="2A9D868D" w14:textId="77777777" w:rsidR="002C5775" w:rsidRPr="002C5775" w:rsidRDefault="00BE4719" w:rsidP="002C5775">
            <w:pPr>
              <w:jc w:val="center"/>
              <w:rPr>
                <w:sz w:val="24"/>
                <w:szCs w:val="24"/>
              </w:rPr>
            </w:pPr>
            <w:r w:rsidRPr="002C5775">
              <w:rPr>
                <w:sz w:val="24"/>
                <w:szCs w:val="24"/>
              </w:rPr>
              <w:t>100,00</w:t>
            </w:r>
          </w:p>
        </w:tc>
      </w:tr>
    </w:tbl>
    <w:p w14:paraId="3BF26BBF" w14:textId="77777777" w:rsidR="002C5775" w:rsidRPr="002C5775" w:rsidRDefault="002C5775" w:rsidP="002C5775">
      <w:pPr>
        <w:jc w:val="both"/>
        <w:rPr>
          <w:sz w:val="24"/>
          <w:szCs w:val="24"/>
        </w:rPr>
      </w:pPr>
    </w:p>
    <w:p w14:paraId="5E1C4B56" w14:textId="77777777" w:rsidR="002C5775" w:rsidRPr="002C5775" w:rsidRDefault="00BE4719" w:rsidP="002C5775">
      <w:pPr>
        <w:ind w:firstLine="720"/>
        <w:jc w:val="both"/>
        <w:rPr>
          <w:sz w:val="24"/>
          <w:szCs w:val="24"/>
        </w:rPr>
      </w:pPr>
      <w:bookmarkStart w:id="19" w:name="_Hlk91157719"/>
      <w:r w:rsidRPr="002C5775">
        <w:rPr>
          <w:sz w:val="24"/>
          <w:szCs w:val="24"/>
        </w:rPr>
        <w:t>11. Tirdzniecības dalībnieks, kas tirdzniecību plāno veikt organizētas ielu tirdzniecības jeb tirdziņa ietvaros, un kas saņēmis noteikumu 10.1. apakšpunktā noteikto atļauju</w:t>
      </w:r>
      <w:bookmarkEnd w:id="19"/>
      <w:r w:rsidRPr="002C5775">
        <w:rPr>
          <w:sz w:val="24"/>
          <w:szCs w:val="24"/>
        </w:rPr>
        <w:t>, veic nodevas samaksu atbilstoši noteikumu 7. punktā noteiktajām nodevām, kādas paredzētas par atbilstoša veida darbību svētku vai pasākumu laikā un vietā.</w:t>
      </w:r>
    </w:p>
    <w:p w14:paraId="7E8310FC" w14:textId="77777777" w:rsidR="002C5775" w:rsidRPr="002C5775" w:rsidRDefault="002C5775" w:rsidP="002C5775">
      <w:pPr>
        <w:jc w:val="both"/>
        <w:rPr>
          <w:sz w:val="24"/>
          <w:szCs w:val="24"/>
        </w:rPr>
      </w:pPr>
    </w:p>
    <w:p w14:paraId="052F7F39" w14:textId="77777777" w:rsidR="002C5775" w:rsidRPr="002C5775" w:rsidRDefault="00BE4719" w:rsidP="002C5775">
      <w:pPr>
        <w:ind w:firstLine="720"/>
        <w:jc w:val="both"/>
        <w:rPr>
          <w:sz w:val="24"/>
          <w:szCs w:val="24"/>
        </w:rPr>
      </w:pPr>
      <w:r w:rsidRPr="002C5775">
        <w:rPr>
          <w:sz w:val="24"/>
          <w:szCs w:val="24"/>
        </w:rPr>
        <w:t>12. Tirdzniecības organizators, kas saņēmis noteikumu 10.1. apakšpunktā noteikto atļauju, organizējot ielu tirdzniecību Pašvaldības īpašumā vai tiesiskajā valdījumā esošajā nekustamajā īpašumā, nav tiesīgs piemērot maksu tirdzniecības dalībniekiem par tirdzniecības organizēšanas nodrošināšanu.</w:t>
      </w:r>
    </w:p>
    <w:p w14:paraId="0A3061F0" w14:textId="77777777" w:rsidR="002C5775" w:rsidRPr="002C5775" w:rsidRDefault="002C5775" w:rsidP="002C5775">
      <w:pPr>
        <w:jc w:val="both"/>
        <w:rPr>
          <w:sz w:val="24"/>
          <w:szCs w:val="24"/>
        </w:rPr>
      </w:pPr>
    </w:p>
    <w:p w14:paraId="7D29D873" w14:textId="77777777" w:rsidR="002C5775" w:rsidRPr="002C5775" w:rsidRDefault="00BE4719" w:rsidP="002C5775">
      <w:pPr>
        <w:ind w:firstLine="720"/>
        <w:jc w:val="both"/>
        <w:rPr>
          <w:sz w:val="24"/>
          <w:szCs w:val="24"/>
        </w:rPr>
      </w:pPr>
      <w:r w:rsidRPr="002C5775">
        <w:rPr>
          <w:sz w:val="24"/>
          <w:szCs w:val="24"/>
        </w:rPr>
        <w:t>13. Tirdzniecības dalībnieks, kas tirdzniecību plāno veikt organizētas ielu tirdzniecības jeb tirdziņa ietvaros, kurš saņēmis noteikumu 10.2. apakšpunktā noteikto atļauju, ir atbrīvots no Pašvaldības nodevas.</w:t>
      </w:r>
    </w:p>
    <w:p w14:paraId="4961B0AF" w14:textId="77777777" w:rsidR="002C5775" w:rsidRPr="002C5775" w:rsidRDefault="002C5775" w:rsidP="002C5775">
      <w:pPr>
        <w:jc w:val="both"/>
        <w:rPr>
          <w:sz w:val="24"/>
          <w:szCs w:val="24"/>
        </w:rPr>
      </w:pPr>
    </w:p>
    <w:p w14:paraId="43C3FB9F" w14:textId="77777777" w:rsidR="002C5775" w:rsidRPr="002C5775" w:rsidRDefault="00BE4719" w:rsidP="002C5775">
      <w:pPr>
        <w:ind w:firstLine="720"/>
        <w:jc w:val="both"/>
        <w:rPr>
          <w:sz w:val="24"/>
          <w:szCs w:val="24"/>
        </w:rPr>
      </w:pPr>
      <w:bookmarkStart w:id="20" w:name="_Hlk91157998"/>
      <w:r w:rsidRPr="002C5775">
        <w:rPr>
          <w:sz w:val="24"/>
          <w:szCs w:val="24"/>
        </w:rPr>
        <w:t xml:space="preserve">14. Tirdzniecības organizators, kurš saņēmis </w:t>
      </w:r>
      <w:bookmarkEnd w:id="20"/>
      <w:r w:rsidRPr="002C5775">
        <w:rPr>
          <w:sz w:val="24"/>
          <w:szCs w:val="24"/>
        </w:rPr>
        <w:t>10.2. apakšpunktā noteikto atļauju, organizējot ielu tirdzniecību, kas neatrodas Pašvaldības īpašumā vai tiesiskajā valdījumā esošajā nekustamajā īpašumā, ir tiesīgs piemērot maksu tirdzniecības dalībniekiem par tirdzniecības organizēšanas nodrošināšanu.</w:t>
      </w:r>
    </w:p>
    <w:p w14:paraId="5098D8A1" w14:textId="77777777" w:rsidR="002C5775" w:rsidRPr="002C5775" w:rsidRDefault="002C5775" w:rsidP="002C5775">
      <w:pPr>
        <w:jc w:val="both"/>
        <w:rPr>
          <w:sz w:val="24"/>
          <w:szCs w:val="24"/>
        </w:rPr>
      </w:pPr>
    </w:p>
    <w:p w14:paraId="12BB7879" w14:textId="77777777" w:rsidR="002C5775" w:rsidRPr="002C5775" w:rsidRDefault="00BE4719" w:rsidP="002C5775">
      <w:pPr>
        <w:ind w:firstLine="720"/>
        <w:jc w:val="both"/>
        <w:rPr>
          <w:sz w:val="24"/>
          <w:szCs w:val="24"/>
        </w:rPr>
      </w:pPr>
      <w:r w:rsidRPr="002C5775">
        <w:rPr>
          <w:sz w:val="24"/>
          <w:szCs w:val="24"/>
        </w:rPr>
        <w:t>15. Nodeva par ielu tirdzniecību no pārvietojamā mazumtirdzniecības punkta (autoveikala), ja tirdzniecība tiek veikta: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320"/>
        <w:gridCol w:w="1637"/>
        <w:gridCol w:w="1559"/>
      </w:tblGrid>
      <w:tr w:rsidR="0048363E" w14:paraId="16B3EB1A" w14:textId="77777777" w:rsidTr="0021027A">
        <w:trPr>
          <w:trHeight w:val="295"/>
        </w:trPr>
        <w:tc>
          <w:tcPr>
            <w:tcW w:w="1123" w:type="dxa"/>
            <w:shd w:val="clear" w:color="auto" w:fill="auto"/>
          </w:tcPr>
          <w:p w14:paraId="3D098795" w14:textId="77777777" w:rsidR="002C5775" w:rsidRPr="00DD254D" w:rsidRDefault="00BE4719" w:rsidP="002C5775">
            <w:pPr>
              <w:jc w:val="center"/>
            </w:pPr>
            <w:r w:rsidRPr="00DD254D">
              <w:t>Nr.p.k.</w:t>
            </w:r>
          </w:p>
        </w:tc>
        <w:tc>
          <w:tcPr>
            <w:tcW w:w="5320" w:type="dxa"/>
            <w:shd w:val="clear" w:color="auto" w:fill="auto"/>
            <w:vAlign w:val="center"/>
          </w:tcPr>
          <w:p w14:paraId="31A33FDD" w14:textId="77777777" w:rsidR="002C5775" w:rsidRPr="00DD254D" w:rsidRDefault="00BE4719" w:rsidP="002C5775">
            <w:pPr>
              <w:jc w:val="center"/>
            </w:pPr>
            <w:r w:rsidRPr="00DD254D">
              <w:t>Piedāvāto preču veids</w:t>
            </w:r>
          </w:p>
        </w:tc>
        <w:tc>
          <w:tcPr>
            <w:tcW w:w="1637" w:type="dxa"/>
            <w:shd w:val="clear" w:color="auto" w:fill="auto"/>
          </w:tcPr>
          <w:p w14:paraId="5ED5C7DE" w14:textId="77777777" w:rsidR="002C5775" w:rsidRPr="00DD254D" w:rsidRDefault="00BE4719" w:rsidP="002C5775">
            <w:pPr>
              <w:jc w:val="center"/>
            </w:pPr>
            <w:r w:rsidRPr="00DD254D">
              <w:t>Nodeva par ielu tirdzniecību mēnesī (</w:t>
            </w:r>
            <w:r w:rsidRPr="00DD254D">
              <w:rPr>
                <w:i/>
                <w:iCs/>
              </w:rPr>
              <w:t>euro</w:t>
            </w:r>
            <w:r w:rsidRPr="00DD254D">
              <w:t>)</w:t>
            </w:r>
          </w:p>
        </w:tc>
        <w:tc>
          <w:tcPr>
            <w:tcW w:w="1559" w:type="dxa"/>
            <w:shd w:val="clear" w:color="auto" w:fill="auto"/>
          </w:tcPr>
          <w:p w14:paraId="4A616D89" w14:textId="77777777" w:rsidR="002C5775" w:rsidRPr="00DD254D" w:rsidRDefault="00BE4719" w:rsidP="002C5775">
            <w:pPr>
              <w:jc w:val="center"/>
            </w:pPr>
            <w:r w:rsidRPr="00DD254D">
              <w:t>Nodeva par ielu tirdzniecību gadā (</w:t>
            </w:r>
            <w:r w:rsidRPr="00DD254D">
              <w:rPr>
                <w:i/>
                <w:iCs/>
              </w:rPr>
              <w:t>euro</w:t>
            </w:r>
            <w:r w:rsidRPr="00DD254D">
              <w:t>)</w:t>
            </w:r>
          </w:p>
        </w:tc>
      </w:tr>
      <w:tr w:rsidR="0048363E" w14:paraId="755D6DCA" w14:textId="77777777" w:rsidTr="0021027A">
        <w:trPr>
          <w:trHeight w:val="295"/>
        </w:trPr>
        <w:tc>
          <w:tcPr>
            <w:tcW w:w="1123" w:type="dxa"/>
            <w:shd w:val="clear" w:color="auto" w:fill="auto"/>
          </w:tcPr>
          <w:p w14:paraId="0F4EFF1E" w14:textId="77777777" w:rsidR="002C5775" w:rsidRPr="002C5775" w:rsidRDefault="00BE4719" w:rsidP="002C5775">
            <w:pPr>
              <w:rPr>
                <w:sz w:val="24"/>
                <w:szCs w:val="24"/>
              </w:rPr>
            </w:pPr>
            <w:r w:rsidRPr="002C5775">
              <w:rPr>
                <w:sz w:val="24"/>
                <w:szCs w:val="24"/>
              </w:rPr>
              <w:t>15.1.</w:t>
            </w:r>
          </w:p>
        </w:tc>
        <w:tc>
          <w:tcPr>
            <w:tcW w:w="5320" w:type="dxa"/>
            <w:shd w:val="clear" w:color="auto" w:fill="auto"/>
          </w:tcPr>
          <w:p w14:paraId="649DDDFD" w14:textId="77777777" w:rsidR="002C5775" w:rsidRPr="002C5775" w:rsidRDefault="00BE4719" w:rsidP="002C5775">
            <w:pPr>
              <w:rPr>
                <w:sz w:val="24"/>
                <w:szCs w:val="24"/>
              </w:rPr>
            </w:pPr>
            <w:r w:rsidRPr="002C5775">
              <w:rPr>
                <w:sz w:val="24"/>
                <w:szCs w:val="24"/>
              </w:rPr>
              <w:t>ar pārtikas un rūpniecības precēm</w:t>
            </w:r>
          </w:p>
        </w:tc>
        <w:tc>
          <w:tcPr>
            <w:tcW w:w="1637" w:type="dxa"/>
            <w:shd w:val="clear" w:color="auto" w:fill="auto"/>
          </w:tcPr>
          <w:p w14:paraId="175A26AD" w14:textId="77777777" w:rsidR="002C5775" w:rsidRPr="002C5775" w:rsidRDefault="00BE4719" w:rsidP="002C5775">
            <w:pPr>
              <w:jc w:val="center"/>
              <w:rPr>
                <w:sz w:val="24"/>
                <w:szCs w:val="24"/>
              </w:rPr>
            </w:pPr>
            <w:r w:rsidRPr="002C5775">
              <w:rPr>
                <w:sz w:val="24"/>
                <w:szCs w:val="24"/>
              </w:rPr>
              <w:t>15,00</w:t>
            </w:r>
          </w:p>
        </w:tc>
        <w:tc>
          <w:tcPr>
            <w:tcW w:w="1559" w:type="dxa"/>
            <w:shd w:val="clear" w:color="auto" w:fill="auto"/>
          </w:tcPr>
          <w:p w14:paraId="788A86AC" w14:textId="77777777" w:rsidR="002C5775" w:rsidRPr="002C5775" w:rsidRDefault="00BE4719" w:rsidP="002C5775">
            <w:pPr>
              <w:jc w:val="center"/>
              <w:rPr>
                <w:sz w:val="24"/>
                <w:szCs w:val="24"/>
              </w:rPr>
            </w:pPr>
            <w:r w:rsidRPr="002C5775">
              <w:rPr>
                <w:sz w:val="24"/>
                <w:szCs w:val="24"/>
              </w:rPr>
              <w:t>140,00</w:t>
            </w:r>
          </w:p>
        </w:tc>
      </w:tr>
      <w:tr w:rsidR="0048363E" w14:paraId="2B5F581F" w14:textId="77777777" w:rsidTr="0021027A">
        <w:trPr>
          <w:trHeight w:val="308"/>
        </w:trPr>
        <w:tc>
          <w:tcPr>
            <w:tcW w:w="1123" w:type="dxa"/>
            <w:shd w:val="clear" w:color="auto" w:fill="auto"/>
          </w:tcPr>
          <w:p w14:paraId="1C49E196" w14:textId="77777777" w:rsidR="002C5775" w:rsidRPr="002C5775" w:rsidRDefault="00BE4719" w:rsidP="002C5775">
            <w:pPr>
              <w:rPr>
                <w:sz w:val="24"/>
                <w:szCs w:val="24"/>
              </w:rPr>
            </w:pPr>
            <w:r w:rsidRPr="002C5775">
              <w:rPr>
                <w:sz w:val="24"/>
                <w:szCs w:val="24"/>
              </w:rPr>
              <w:t>15.2.</w:t>
            </w:r>
          </w:p>
        </w:tc>
        <w:tc>
          <w:tcPr>
            <w:tcW w:w="5320" w:type="dxa"/>
            <w:shd w:val="clear" w:color="auto" w:fill="auto"/>
          </w:tcPr>
          <w:p w14:paraId="595FED11" w14:textId="77777777" w:rsidR="002C5775" w:rsidRPr="002C5775" w:rsidRDefault="00BE4719" w:rsidP="002C5775">
            <w:pPr>
              <w:rPr>
                <w:sz w:val="24"/>
                <w:szCs w:val="24"/>
              </w:rPr>
            </w:pPr>
            <w:r w:rsidRPr="002C5775">
              <w:rPr>
                <w:sz w:val="24"/>
                <w:szCs w:val="24"/>
              </w:rPr>
              <w:t>ar alkoholiskajiem dzērieniem un tabakas izstrādājumiem</w:t>
            </w:r>
          </w:p>
        </w:tc>
        <w:tc>
          <w:tcPr>
            <w:tcW w:w="1637" w:type="dxa"/>
            <w:shd w:val="clear" w:color="auto" w:fill="auto"/>
          </w:tcPr>
          <w:p w14:paraId="50167A25" w14:textId="77777777" w:rsidR="002C5775" w:rsidRPr="002C5775" w:rsidRDefault="00BE4719" w:rsidP="002C5775">
            <w:pPr>
              <w:jc w:val="center"/>
              <w:rPr>
                <w:sz w:val="24"/>
                <w:szCs w:val="24"/>
              </w:rPr>
            </w:pPr>
            <w:r w:rsidRPr="002C5775">
              <w:rPr>
                <w:sz w:val="24"/>
                <w:szCs w:val="24"/>
              </w:rPr>
              <w:t>20,00</w:t>
            </w:r>
          </w:p>
        </w:tc>
        <w:tc>
          <w:tcPr>
            <w:tcW w:w="1559" w:type="dxa"/>
            <w:shd w:val="clear" w:color="auto" w:fill="auto"/>
          </w:tcPr>
          <w:p w14:paraId="0958B689" w14:textId="77777777" w:rsidR="002C5775" w:rsidRPr="002C5775" w:rsidRDefault="00BE4719" w:rsidP="002C5775">
            <w:pPr>
              <w:jc w:val="center"/>
              <w:rPr>
                <w:sz w:val="24"/>
                <w:szCs w:val="24"/>
              </w:rPr>
            </w:pPr>
            <w:r w:rsidRPr="002C5775">
              <w:rPr>
                <w:sz w:val="24"/>
                <w:szCs w:val="24"/>
              </w:rPr>
              <w:t>170,00</w:t>
            </w:r>
          </w:p>
        </w:tc>
      </w:tr>
    </w:tbl>
    <w:p w14:paraId="03C47981" w14:textId="77777777" w:rsidR="002C5775" w:rsidRPr="002C5775" w:rsidRDefault="002C5775" w:rsidP="002C5775">
      <w:pPr>
        <w:ind w:left="709"/>
        <w:rPr>
          <w:sz w:val="24"/>
          <w:szCs w:val="24"/>
        </w:rPr>
      </w:pPr>
    </w:p>
    <w:p w14:paraId="2375EDFB" w14:textId="77777777" w:rsidR="002C5775" w:rsidRPr="002C5775" w:rsidRDefault="00BE4719" w:rsidP="002C5775">
      <w:pPr>
        <w:ind w:firstLine="720"/>
        <w:rPr>
          <w:sz w:val="24"/>
          <w:szCs w:val="24"/>
        </w:rPr>
      </w:pPr>
      <w:r w:rsidRPr="002C5775">
        <w:rPr>
          <w:sz w:val="24"/>
          <w:szCs w:val="24"/>
        </w:rPr>
        <w:t>16. Nodeva par ielu tirdzniecību novietnē (īslaicīgas lietošanas būvē), ja tirdzniecība tiek veikta: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320"/>
        <w:gridCol w:w="1637"/>
        <w:gridCol w:w="1559"/>
      </w:tblGrid>
      <w:tr w:rsidR="0048363E" w14:paraId="25E1CEE1" w14:textId="77777777" w:rsidTr="0021027A">
        <w:trPr>
          <w:trHeight w:val="295"/>
        </w:trPr>
        <w:tc>
          <w:tcPr>
            <w:tcW w:w="1123" w:type="dxa"/>
            <w:shd w:val="clear" w:color="auto" w:fill="auto"/>
          </w:tcPr>
          <w:p w14:paraId="7E377EC9" w14:textId="77777777" w:rsidR="002C5775" w:rsidRPr="00DD254D" w:rsidRDefault="00BE4719" w:rsidP="002C5775">
            <w:pPr>
              <w:jc w:val="center"/>
            </w:pPr>
            <w:r w:rsidRPr="00DD254D">
              <w:t>Nr.p.k.</w:t>
            </w:r>
          </w:p>
        </w:tc>
        <w:tc>
          <w:tcPr>
            <w:tcW w:w="5320" w:type="dxa"/>
            <w:shd w:val="clear" w:color="auto" w:fill="auto"/>
            <w:vAlign w:val="center"/>
          </w:tcPr>
          <w:p w14:paraId="3207E599" w14:textId="77777777" w:rsidR="002C5775" w:rsidRPr="00DD254D" w:rsidRDefault="00BE4719" w:rsidP="002C5775">
            <w:pPr>
              <w:jc w:val="center"/>
            </w:pPr>
            <w:r w:rsidRPr="00DD254D">
              <w:t>Piedāvāto preču veids</w:t>
            </w:r>
          </w:p>
        </w:tc>
        <w:tc>
          <w:tcPr>
            <w:tcW w:w="1637" w:type="dxa"/>
            <w:shd w:val="clear" w:color="auto" w:fill="auto"/>
          </w:tcPr>
          <w:p w14:paraId="73FFECBB" w14:textId="77777777" w:rsidR="002C5775" w:rsidRPr="00DD254D" w:rsidRDefault="00BE4719" w:rsidP="002C5775">
            <w:pPr>
              <w:jc w:val="center"/>
            </w:pPr>
            <w:r w:rsidRPr="00DD254D">
              <w:t>Nodeva par ielu tirdzniecību mēnesī (</w:t>
            </w:r>
            <w:r w:rsidRPr="00DD254D">
              <w:rPr>
                <w:i/>
                <w:iCs/>
              </w:rPr>
              <w:t>euro</w:t>
            </w:r>
            <w:r w:rsidRPr="00DD254D">
              <w:t>)</w:t>
            </w:r>
          </w:p>
        </w:tc>
        <w:tc>
          <w:tcPr>
            <w:tcW w:w="1559" w:type="dxa"/>
            <w:shd w:val="clear" w:color="auto" w:fill="auto"/>
          </w:tcPr>
          <w:p w14:paraId="3C29AD15" w14:textId="77777777" w:rsidR="002C5775" w:rsidRPr="00DD254D" w:rsidRDefault="00BE4719" w:rsidP="002C5775">
            <w:pPr>
              <w:jc w:val="center"/>
            </w:pPr>
            <w:r w:rsidRPr="00DD254D">
              <w:t>Nodeva par ielu tirdzniecību ceturksnī (</w:t>
            </w:r>
            <w:r w:rsidRPr="00DD254D">
              <w:rPr>
                <w:i/>
                <w:iCs/>
              </w:rPr>
              <w:t>euro</w:t>
            </w:r>
            <w:r w:rsidRPr="00DD254D">
              <w:t>)</w:t>
            </w:r>
          </w:p>
        </w:tc>
      </w:tr>
      <w:tr w:rsidR="0048363E" w14:paraId="30D80813" w14:textId="77777777" w:rsidTr="0021027A">
        <w:trPr>
          <w:trHeight w:val="295"/>
        </w:trPr>
        <w:tc>
          <w:tcPr>
            <w:tcW w:w="1123" w:type="dxa"/>
            <w:shd w:val="clear" w:color="auto" w:fill="auto"/>
          </w:tcPr>
          <w:p w14:paraId="62CA55D1" w14:textId="77777777" w:rsidR="002C5775" w:rsidRPr="002C5775" w:rsidRDefault="00BE4719" w:rsidP="002C5775">
            <w:pPr>
              <w:rPr>
                <w:sz w:val="24"/>
                <w:szCs w:val="24"/>
              </w:rPr>
            </w:pPr>
            <w:r w:rsidRPr="002C5775">
              <w:rPr>
                <w:sz w:val="24"/>
                <w:szCs w:val="24"/>
              </w:rPr>
              <w:t>16.1.</w:t>
            </w:r>
          </w:p>
        </w:tc>
        <w:tc>
          <w:tcPr>
            <w:tcW w:w="5320" w:type="dxa"/>
            <w:shd w:val="clear" w:color="auto" w:fill="auto"/>
          </w:tcPr>
          <w:p w14:paraId="074B2917" w14:textId="77777777" w:rsidR="002C5775" w:rsidRPr="002C5775" w:rsidRDefault="00BE4719" w:rsidP="002C5775">
            <w:pPr>
              <w:rPr>
                <w:sz w:val="24"/>
                <w:szCs w:val="24"/>
              </w:rPr>
            </w:pPr>
            <w:r w:rsidRPr="002C5775">
              <w:rPr>
                <w:sz w:val="24"/>
                <w:szCs w:val="24"/>
              </w:rPr>
              <w:t>ar pārtikas precēm</w:t>
            </w:r>
          </w:p>
        </w:tc>
        <w:tc>
          <w:tcPr>
            <w:tcW w:w="1637" w:type="dxa"/>
            <w:shd w:val="clear" w:color="auto" w:fill="auto"/>
          </w:tcPr>
          <w:p w14:paraId="69741BFD" w14:textId="77777777" w:rsidR="002C5775" w:rsidRPr="002C5775" w:rsidRDefault="00BE4719" w:rsidP="002C5775">
            <w:pPr>
              <w:jc w:val="center"/>
              <w:rPr>
                <w:sz w:val="24"/>
                <w:szCs w:val="24"/>
              </w:rPr>
            </w:pPr>
            <w:r w:rsidRPr="002C5775">
              <w:rPr>
                <w:sz w:val="24"/>
                <w:szCs w:val="24"/>
              </w:rPr>
              <w:t>30,00</w:t>
            </w:r>
          </w:p>
        </w:tc>
        <w:tc>
          <w:tcPr>
            <w:tcW w:w="1559" w:type="dxa"/>
            <w:shd w:val="clear" w:color="auto" w:fill="auto"/>
          </w:tcPr>
          <w:p w14:paraId="2662A170" w14:textId="77777777" w:rsidR="002C5775" w:rsidRPr="002C5775" w:rsidRDefault="00BE4719" w:rsidP="002C5775">
            <w:pPr>
              <w:jc w:val="center"/>
              <w:rPr>
                <w:sz w:val="24"/>
                <w:szCs w:val="24"/>
              </w:rPr>
            </w:pPr>
            <w:r w:rsidRPr="002C5775">
              <w:rPr>
                <w:sz w:val="24"/>
                <w:szCs w:val="24"/>
              </w:rPr>
              <w:t>70,00</w:t>
            </w:r>
          </w:p>
        </w:tc>
      </w:tr>
      <w:tr w:rsidR="0048363E" w14:paraId="7C527B6A" w14:textId="77777777" w:rsidTr="0021027A">
        <w:trPr>
          <w:trHeight w:val="308"/>
        </w:trPr>
        <w:tc>
          <w:tcPr>
            <w:tcW w:w="1123" w:type="dxa"/>
            <w:shd w:val="clear" w:color="auto" w:fill="auto"/>
          </w:tcPr>
          <w:p w14:paraId="6ABA9831" w14:textId="77777777" w:rsidR="002C5775" w:rsidRPr="002C5775" w:rsidRDefault="00BE4719" w:rsidP="002C5775">
            <w:pPr>
              <w:rPr>
                <w:sz w:val="24"/>
                <w:szCs w:val="24"/>
              </w:rPr>
            </w:pPr>
            <w:r w:rsidRPr="002C5775">
              <w:rPr>
                <w:sz w:val="24"/>
                <w:szCs w:val="24"/>
              </w:rPr>
              <w:t>16.2.</w:t>
            </w:r>
          </w:p>
        </w:tc>
        <w:tc>
          <w:tcPr>
            <w:tcW w:w="5320" w:type="dxa"/>
            <w:shd w:val="clear" w:color="auto" w:fill="auto"/>
          </w:tcPr>
          <w:p w14:paraId="136D8118" w14:textId="77777777" w:rsidR="002C5775" w:rsidRPr="002C5775" w:rsidRDefault="00BE4719" w:rsidP="002C5775">
            <w:pPr>
              <w:rPr>
                <w:sz w:val="24"/>
                <w:szCs w:val="24"/>
              </w:rPr>
            </w:pPr>
            <w:r w:rsidRPr="002C5775">
              <w:rPr>
                <w:sz w:val="24"/>
                <w:szCs w:val="24"/>
              </w:rPr>
              <w:t xml:space="preserve">ar alkoholiskajiem dzērieniem </w:t>
            </w:r>
          </w:p>
        </w:tc>
        <w:tc>
          <w:tcPr>
            <w:tcW w:w="1637" w:type="dxa"/>
            <w:shd w:val="clear" w:color="auto" w:fill="auto"/>
          </w:tcPr>
          <w:p w14:paraId="6AFE41C5" w14:textId="77777777" w:rsidR="002C5775" w:rsidRPr="002C5775" w:rsidRDefault="00BE4719" w:rsidP="002C5775">
            <w:pPr>
              <w:jc w:val="center"/>
              <w:rPr>
                <w:sz w:val="24"/>
                <w:szCs w:val="24"/>
              </w:rPr>
            </w:pPr>
            <w:r w:rsidRPr="002C5775">
              <w:rPr>
                <w:sz w:val="24"/>
                <w:szCs w:val="24"/>
              </w:rPr>
              <w:t>50,00</w:t>
            </w:r>
          </w:p>
        </w:tc>
        <w:tc>
          <w:tcPr>
            <w:tcW w:w="1559" w:type="dxa"/>
            <w:shd w:val="clear" w:color="auto" w:fill="auto"/>
          </w:tcPr>
          <w:p w14:paraId="372E0A6B" w14:textId="77777777" w:rsidR="002C5775" w:rsidRPr="002C5775" w:rsidRDefault="00BE4719" w:rsidP="002C5775">
            <w:pPr>
              <w:jc w:val="center"/>
              <w:rPr>
                <w:sz w:val="24"/>
                <w:szCs w:val="24"/>
              </w:rPr>
            </w:pPr>
            <w:r w:rsidRPr="002C5775">
              <w:rPr>
                <w:sz w:val="24"/>
                <w:szCs w:val="24"/>
              </w:rPr>
              <w:t>120,00</w:t>
            </w:r>
          </w:p>
        </w:tc>
      </w:tr>
    </w:tbl>
    <w:p w14:paraId="03559BD4" w14:textId="77777777" w:rsidR="002C5775" w:rsidRPr="002C5775" w:rsidRDefault="002C5775" w:rsidP="002C5775">
      <w:pPr>
        <w:ind w:left="709"/>
        <w:rPr>
          <w:sz w:val="24"/>
          <w:szCs w:val="24"/>
        </w:rPr>
      </w:pPr>
    </w:p>
    <w:p w14:paraId="0647D37C" w14:textId="77777777" w:rsidR="002C5775" w:rsidRPr="002C5775" w:rsidRDefault="00BE4719" w:rsidP="002C5775">
      <w:pPr>
        <w:ind w:firstLine="720"/>
        <w:rPr>
          <w:sz w:val="24"/>
          <w:szCs w:val="24"/>
        </w:rPr>
      </w:pPr>
      <w:r w:rsidRPr="002C5775">
        <w:rPr>
          <w:sz w:val="24"/>
          <w:szCs w:val="24"/>
        </w:rPr>
        <w:t>17. Pašvaldības nodevas maksāšanas kārtība un kontrole:</w:t>
      </w:r>
    </w:p>
    <w:p w14:paraId="0C88E9C2" w14:textId="77777777" w:rsidR="002C5775" w:rsidRPr="002C5775" w:rsidRDefault="00BE4719" w:rsidP="002C5775">
      <w:pPr>
        <w:ind w:firstLine="720"/>
        <w:rPr>
          <w:sz w:val="24"/>
          <w:szCs w:val="24"/>
        </w:rPr>
      </w:pPr>
      <w:r w:rsidRPr="002C5775">
        <w:rPr>
          <w:sz w:val="24"/>
          <w:szCs w:val="24"/>
        </w:rPr>
        <w:t>17.1. Pašvaldības nodeva jāsamaksā pirms tirdzniecības uzsākšanas. Izsniegtā atļauja stājas spēkā tikai pēc Pašvaldības nodevas samaksas;</w:t>
      </w:r>
    </w:p>
    <w:p w14:paraId="7B7C634E" w14:textId="77777777" w:rsidR="002C5775" w:rsidRPr="002C5775" w:rsidRDefault="00BE4719" w:rsidP="002C5775">
      <w:pPr>
        <w:ind w:firstLine="720"/>
        <w:jc w:val="both"/>
        <w:rPr>
          <w:sz w:val="24"/>
          <w:szCs w:val="24"/>
        </w:rPr>
      </w:pPr>
      <w:bookmarkStart w:id="21" w:name="_Hlk91158186"/>
      <w:r w:rsidRPr="002C5775">
        <w:rPr>
          <w:sz w:val="24"/>
          <w:szCs w:val="24"/>
        </w:rPr>
        <w:t>17.2. Pašvaldības nodevas par tirdzniecību publiskās vietās maksājumus kontrolē Tukuma novada pašvaldības administrācijas Finanšu nodaļa</w:t>
      </w:r>
      <w:bookmarkEnd w:id="21"/>
      <w:r w:rsidRPr="002C5775">
        <w:rPr>
          <w:sz w:val="24"/>
          <w:szCs w:val="24"/>
        </w:rPr>
        <w:t>, sekojot, lai Pašvaldības nodeva tiktu samaksāta noteiktajā termiņā un pilnā apmērā;</w:t>
      </w:r>
    </w:p>
    <w:p w14:paraId="6DFAB180" w14:textId="77777777" w:rsidR="00DD254D" w:rsidRDefault="00BE4719" w:rsidP="00C22477">
      <w:pPr>
        <w:ind w:firstLine="720"/>
        <w:jc w:val="both"/>
        <w:rPr>
          <w:sz w:val="24"/>
          <w:szCs w:val="24"/>
        </w:rPr>
      </w:pPr>
      <w:r w:rsidRPr="002C5775">
        <w:rPr>
          <w:sz w:val="24"/>
          <w:szCs w:val="24"/>
        </w:rPr>
        <w:t>17.3. pārmaksātās Pašvaldības nodevas summas, pamatojoties uz maksātāja motivētu iesniegumu, tiek atmaksātas maksātājam;</w:t>
      </w:r>
    </w:p>
    <w:p w14:paraId="4578799B" w14:textId="77777777" w:rsidR="002C5775" w:rsidRDefault="00BE4719" w:rsidP="002C5775">
      <w:pPr>
        <w:ind w:firstLine="720"/>
        <w:jc w:val="both"/>
        <w:rPr>
          <w:sz w:val="24"/>
          <w:szCs w:val="24"/>
        </w:rPr>
      </w:pPr>
      <w:r w:rsidRPr="002C5775">
        <w:rPr>
          <w:sz w:val="24"/>
          <w:szCs w:val="24"/>
        </w:rPr>
        <w:t>17.4. ja tirdzniecības vietā tirdzniecība tiek veikta ar dažāda sortimenta precēm, tad nodevas apmēru nosaka pēc lielākās piemērojamās nodevas.</w:t>
      </w:r>
    </w:p>
    <w:p w14:paraId="39DDFDC2" w14:textId="77777777" w:rsidR="00C22477" w:rsidRDefault="00C22477" w:rsidP="002C5775">
      <w:pPr>
        <w:ind w:firstLine="720"/>
        <w:jc w:val="both"/>
        <w:rPr>
          <w:sz w:val="24"/>
          <w:szCs w:val="24"/>
        </w:rPr>
      </w:pPr>
    </w:p>
    <w:p w14:paraId="145CDC23" w14:textId="77777777" w:rsidR="002C5775" w:rsidRPr="002C5775" w:rsidRDefault="00BE4719" w:rsidP="002C5775">
      <w:pPr>
        <w:ind w:firstLine="720"/>
        <w:jc w:val="both"/>
        <w:rPr>
          <w:sz w:val="24"/>
          <w:szCs w:val="24"/>
        </w:rPr>
      </w:pPr>
      <w:bookmarkStart w:id="22" w:name="_Hlk91158301"/>
      <w:r w:rsidRPr="002C5775">
        <w:rPr>
          <w:sz w:val="24"/>
          <w:szCs w:val="24"/>
        </w:rPr>
        <w:lastRenderedPageBreak/>
        <w:t xml:space="preserve">18. Ar šo noteikumu spēkā stāšanās dienu spēku zaudē </w:t>
      </w:r>
      <w:bookmarkEnd w:id="22"/>
      <w:r w:rsidRPr="002C5775">
        <w:rPr>
          <w:sz w:val="24"/>
          <w:szCs w:val="24"/>
        </w:rPr>
        <w:t>Engures novada domes 2010. gada 16. februāra saistošie noteikumi Nr. 5 “Par pašvaldības nodevu tirdzniecībai publiskās vietās un publiska pasākuma rīkošanai”.</w:t>
      </w:r>
    </w:p>
    <w:p w14:paraId="4975EA54" w14:textId="77777777" w:rsidR="00DD254D" w:rsidRDefault="00DD254D" w:rsidP="00DD254D">
      <w:pPr>
        <w:jc w:val="both"/>
        <w:rPr>
          <w:sz w:val="24"/>
          <w:szCs w:val="24"/>
        </w:rPr>
      </w:pPr>
    </w:p>
    <w:p w14:paraId="4BAB7A85" w14:textId="77777777" w:rsidR="004D0490" w:rsidRPr="00015E71" w:rsidRDefault="00BE4719" w:rsidP="004D0490">
      <w:pPr>
        <w:jc w:val="both"/>
        <w:rPr>
          <w:sz w:val="24"/>
          <w:szCs w:val="24"/>
        </w:rPr>
      </w:pPr>
      <w:r w:rsidRPr="00015E71">
        <w:rPr>
          <w:sz w:val="24"/>
          <w:szCs w:val="24"/>
        </w:rPr>
        <w:t xml:space="preserve">Domes priekšsēdētājs </w:t>
      </w:r>
      <w:r w:rsidRPr="00015E71">
        <w:rPr>
          <w:sz w:val="24"/>
          <w:szCs w:val="24"/>
        </w:rPr>
        <w:tab/>
      </w:r>
      <w:r w:rsidRPr="00015E71">
        <w:rPr>
          <w:sz w:val="24"/>
          <w:szCs w:val="24"/>
        </w:rPr>
        <w:tab/>
      </w:r>
      <w:r w:rsidRPr="00015E71">
        <w:rPr>
          <w:sz w:val="24"/>
          <w:szCs w:val="24"/>
        </w:rPr>
        <w:tab/>
      </w:r>
      <w:r w:rsidRPr="00015E71">
        <w:rPr>
          <w:sz w:val="24"/>
        </w:rPr>
        <w:t>(personiskais paraksts)</w:t>
      </w:r>
      <w:r w:rsidRPr="00015E71">
        <w:rPr>
          <w:sz w:val="24"/>
          <w:szCs w:val="24"/>
        </w:rPr>
        <w:tab/>
      </w:r>
      <w:r w:rsidRPr="00015E71">
        <w:rPr>
          <w:sz w:val="24"/>
          <w:szCs w:val="24"/>
        </w:rPr>
        <w:tab/>
        <w:t>G. Važa</w:t>
      </w:r>
    </w:p>
    <w:p w14:paraId="0C8830A3" w14:textId="77777777" w:rsidR="004D0490" w:rsidRDefault="004D0490" w:rsidP="004D0490">
      <w:pPr>
        <w:jc w:val="both"/>
      </w:pPr>
    </w:p>
    <w:p w14:paraId="5FBE9B67" w14:textId="77777777" w:rsidR="004D0490" w:rsidRPr="00015E71" w:rsidRDefault="00BE4719" w:rsidP="004D0490">
      <w:pPr>
        <w:jc w:val="both"/>
      </w:pPr>
      <w:r>
        <w:t>NO</w:t>
      </w:r>
      <w:r w:rsidRPr="00015E71">
        <w:t>RAKSTS PAREIZS</w:t>
      </w:r>
    </w:p>
    <w:p w14:paraId="2E5CB57B" w14:textId="77777777" w:rsidR="004D0490" w:rsidRPr="00015E71" w:rsidRDefault="00BE4719" w:rsidP="004D0490">
      <w:pPr>
        <w:ind w:right="-1"/>
        <w:jc w:val="both"/>
      </w:pPr>
      <w:r w:rsidRPr="00015E71">
        <w:t>Tukuma novada pašvaldības iestādes</w:t>
      </w:r>
    </w:p>
    <w:p w14:paraId="35AAFB36" w14:textId="77777777" w:rsidR="004D0490" w:rsidRPr="00015E71" w:rsidRDefault="00BE4719" w:rsidP="004D0490">
      <w:pPr>
        <w:ind w:right="-1"/>
        <w:jc w:val="both"/>
      </w:pPr>
      <w:r w:rsidRPr="00015E71">
        <w:t>“Pašvaldības administrācija”</w:t>
      </w:r>
    </w:p>
    <w:p w14:paraId="7B74240D" w14:textId="77777777" w:rsidR="004D0490" w:rsidRPr="00015E71" w:rsidRDefault="00BE4719" w:rsidP="004D0490">
      <w:pPr>
        <w:ind w:right="141"/>
        <w:jc w:val="both"/>
      </w:pPr>
      <w:r w:rsidRPr="00015E71">
        <w:t>Lietvedības un IT nodaļas vadītāja</w:t>
      </w:r>
      <w:r w:rsidRPr="00015E71">
        <w:tab/>
      </w:r>
      <w:r w:rsidRPr="00015E71">
        <w:tab/>
      </w:r>
      <w:r w:rsidRPr="00015E71">
        <w:tab/>
      </w:r>
      <w:r w:rsidRPr="00015E71">
        <w:tab/>
      </w:r>
      <w:r w:rsidRPr="00015E71">
        <w:tab/>
      </w:r>
      <w:r w:rsidRPr="00015E71">
        <w:tab/>
      </w:r>
      <w:r w:rsidRPr="00015E71">
        <w:tab/>
        <w:t>S. Bļodniece</w:t>
      </w:r>
    </w:p>
    <w:sectPr w:rsidR="004D0490" w:rsidRPr="00015E71" w:rsidSect="008101C7">
      <w:footerReference w:type="default" r:id="rId23"/>
      <w:footerReference w:type="first" r:id="rId24"/>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B2E9" w14:textId="77777777" w:rsidR="00F92F13" w:rsidRDefault="00F92F13">
      <w:r>
        <w:separator/>
      </w:r>
    </w:p>
  </w:endnote>
  <w:endnote w:type="continuationSeparator" w:id="0">
    <w:p w14:paraId="21395CB9" w14:textId="77777777" w:rsidR="00F92F13" w:rsidRDefault="00F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15E9" w14:textId="77777777" w:rsidR="0048363E" w:rsidRDefault="00BE4719">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2A4" w14:textId="77777777" w:rsidR="0048363E" w:rsidRDefault="00BE4719">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F72C" w14:textId="77777777" w:rsidR="00F92F13" w:rsidRDefault="00F92F13">
      <w:r>
        <w:separator/>
      </w:r>
    </w:p>
  </w:footnote>
  <w:footnote w:type="continuationSeparator" w:id="0">
    <w:p w14:paraId="3230ECD8" w14:textId="77777777" w:rsidR="00F92F13" w:rsidRDefault="00F9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80B"/>
    <w:multiLevelType w:val="hybridMultilevel"/>
    <w:tmpl w:val="78421A6C"/>
    <w:lvl w:ilvl="0" w:tplc="667AE25E">
      <w:start w:val="1"/>
      <w:numFmt w:val="decimal"/>
      <w:lvlText w:val="%1."/>
      <w:lvlJc w:val="left"/>
      <w:pPr>
        <w:ind w:left="720" w:hanging="360"/>
      </w:pPr>
    </w:lvl>
    <w:lvl w:ilvl="1" w:tplc="CF800D66">
      <w:start w:val="1"/>
      <w:numFmt w:val="lowerLetter"/>
      <w:lvlText w:val="%2."/>
      <w:lvlJc w:val="left"/>
      <w:pPr>
        <w:ind w:left="1440" w:hanging="360"/>
      </w:pPr>
    </w:lvl>
    <w:lvl w:ilvl="2" w:tplc="834EBFCA">
      <w:start w:val="1"/>
      <w:numFmt w:val="lowerRoman"/>
      <w:lvlText w:val="%3."/>
      <w:lvlJc w:val="right"/>
      <w:pPr>
        <w:ind w:left="2160" w:hanging="180"/>
      </w:pPr>
    </w:lvl>
    <w:lvl w:ilvl="3" w:tplc="233E5936">
      <w:start w:val="1"/>
      <w:numFmt w:val="decimal"/>
      <w:lvlText w:val="%4."/>
      <w:lvlJc w:val="left"/>
      <w:pPr>
        <w:ind w:left="2880" w:hanging="360"/>
      </w:pPr>
    </w:lvl>
    <w:lvl w:ilvl="4" w:tplc="026C3E7C">
      <w:start w:val="1"/>
      <w:numFmt w:val="lowerLetter"/>
      <w:lvlText w:val="%5."/>
      <w:lvlJc w:val="left"/>
      <w:pPr>
        <w:ind w:left="3600" w:hanging="360"/>
      </w:pPr>
    </w:lvl>
    <w:lvl w:ilvl="5" w:tplc="A51CA0AC">
      <w:start w:val="1"/>
      <w:numFmt w:val="lowerRoman"/>
      <w:lvlText w:val="%6."/>
      <w:lvlJc w:val="right"/>
      <w:pPr>
        <w:ind w:left="4320" w:hanging="180"/>
      </w:pPr>
    </w:lvl>
    <w:lvl w:ilvl="6" w:tplc="75301396">
      <w:start w:val="1"/>
      <w:numFmt w:val="decimal"/>
      <w:lvlText w:val="%7."/>
      <w:lvlJc w:val="left"/>
      <w:pPr>
        <w:ind w:left="5040" w:hanging="360"/>
      </w:pPr>
    </w:lvl>
    <w:lvl w:ilvl="7" w:tplc="D1A2A916">
      <w:start w:val="1"/>
      <w:numFmt w:val="lowerLetter"/>
      <w:lvlText w:val="%8."/>
      <w:lvlJc w:val="left"/>
      <w:pPr>
        <w:ind w:left="5760" w:hanging="360"/>
      </w:pPr>
    </w:lvl>
    <w:lvl w:ilvl="8" w:tplc="3F32B318">
      <w:start w:val="1"/>
      <w:numFmt w:val="lowerRoman"/>
      <w:lvlText w:val="%9."/>
      <w:lvlJc w:val="right"/>
      <w:pPr>
        <w:ind w:left="6480" w:hanging="180"/>
      </w:pPr>
    </w:lvl>
  </w:abstractNum>
  <w:abstractNum w:abstractNumId="1" w15:restartNumberingAfterBreak="0">
    <w:nsid w:val="07271D16"/>
    <w:multiLevelType w:val="multilevel"/>
    <w:tmpl w:val="24E2582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B5F7007"/>
    <w:multiLevelType w:val="hybridMultilevel"/>
    <w:tmpl w:val="7D04A5B0"/>
    <w:lvl w:ilvl="0" w:tplc="9FEED8E6">
      <w:start w:val="3"/>
      <w:numFmt w:val="upperRoman"/>
      <w:lvlText w:val="%1."/>
      <w:lvlJc w:val="left"/>
      <w:pPr>
        <w:ind w:left="1800" w:hanging="720"/>
      </w:pPr>
      <w:rPr>
        <w:rFonts w:hint="default"/>
      </w:rPr>
    </w:lvl>
    <w:lvl w:ilvl="1" w:tplc="A7A266C6" w:tentative="1">
      <w:start w:val="1"/>
      <w:numFmt w:val="lowerLetter"/>
      <w:lvlText w:val="%2."/>
      <w:lvlJc w:val="left"/>
      <w:pPr>
        <w:ind w:left="2160" w:hanging="360"/>
      </w:pPr>
    </w:lvl>
    <w:lvl w:ilvl="2" w:tplc="383C9FDC" w:tentative="1">
      <w:start w:val="1"/>
      <w:numFmt w:val="lowerRoman"/>
      <w:lvlText w:val="%3."/>
      <w:lvlJc w:val="right"/>
      <w:pPr>
        <w:ind w:left="2880" w:hanging="180"/>
      </w:pPr>
    </w:lvl>
    <w:lvl w:ilvl="3" w:tplc="487C17C4" w:tentative="1">
      <w:start w:val="1"/>
      <w:numFmt w:val="decimal"/>
      <w:lvlText w:val="%4."/>
      <w:lvlJc w:val="left"/>
      <w:pPr>
        <w:ind w:left="3600" w:hanging="360"/>
      </w:pPr>
    </w:lvl>
    <w:lvl w:ilvl="4" w:tplc="21E80B18" w:tentative="1">
      <w:start w:val="1"/>
      <w:numFmt w:val="lowerLetter"/>
      <w:lvlText w:val="%5."/>
      <w:lvlJc w:val="left"/>
      <w:pPr>
        <w:ind w:left="4320" w:hanging="360"/>
      </w:pPr>
    </w:lvl>
    <w:lvl w:ilvl="5" w:tplc="16B6A368" w:tentative="1">
      <w:start w:val="1"/>
      <w:numFmt w:val="lowerRoman"/>
      <w:lvlText w:val="%6."/>
      <w:lvlJc w:val="right"/>
      <w:pPr>
        <w:ind w:left="5040" w:hanging="180"/>
      </w:pPr>
    </w:lvl>
    <w:lvl w:ilvl="6" w:tplc="5184897A" w:tentative="1">
      <w:start w:val="1"/>
      <w:numFmt w:val="decimal"/>
      <w:lvlText w:val="%7."/>
      <w:lvlJc w:val="left"/>
      <w:pPr>
        <w:ind w:left="5760" w:hanging="360"/>
      </w:pPr>
    </w:lvl>
    <w:lvl w:ilvl="7" w:tplc="AFA25536" w:tentative="1">
      <w:start w:val="1"/>
      <w:numFmt w:val="lowerLetter"/>
      <w:lvlText w:val="%8."/>
      <w:lvlJc w:val="left"/>
      <w:pPr>
        <w:ind w:left="6480" w:hanging="360"/>
      </w:pPr>
    </w:lvl>
    <w:lvl w:ilvl="8" w:tplc="6204B710" w:tentative="1">
      <w:start w:val="1"/>
      <w:numFmt w:val="lowerRoman"/>
      <w:lvlText w:val="%9."/>
      <w:lvlJc w:val="right"/>
      <w:pPr>
        <w:ind w:left="7200" w:hanging="180"/>
      </w:pPr>
    </w:lvl>
  </w:abstractNum>
  <w:abstractNum w:abstractNumId="3" w15:restartNumberingAfterBreak="0">
    <w:nsid w:val="24D37729"/>
    <w:multiLevelType w:val="hybridMultilevel"/>
    <w:tmpl w:val="80EC74B2"/>
    <w:lvl w:ilvl="0" w:tplc="97DC708E">
      <w:start w:val="18"/>
      <w:numFmt w:val="decimal"/>
      <w:lvlText w:val="%1."/>
      <w:lvlJc w:val="left"/>
      <w:pPr>
        <w:ind w:left="1069" w:hanging="360"/>
      </w:pPr>
      <w:rPr>
        <w:rFonts w:hint="default"/>
      </w:rPr>
    </w:lvl>
    <w:lvl w:ilvl="1" w:tplc="78FA80B2" w:tentative="1">
      <w:start w:val="1"/>
      <w:numFmt w:val="lowerLetter"/>
      <w:lvlText w:val="%2."/>
      <w:lvlJc w:val="left"/>
      <w:pPr>
        <w:ind w:left="1789" w:hanging="360"/>
      </w:pPr>
    </w:lvl>
    <w:lvl w:ilvl="2" w:tplc="C0D673BE" w:tentative="1">
      <w:start w:val="1"/>
      <w:numFmt w:val="lowerRoman"/>
      <w:lvlText w:val="%3."/>
      <w:lvlJc w:val="right"/>
      <w:pPr>
        <w:ind w:left="2509" w:hanging="180"/>
      </w:pPr>
    </w:lvl>
    <w:lvl w:ilvl="3" w:tplc="A43ACFE4" w:tentative="1">
      <w:start w:val="1"/>
      <w:numFmt w:val="decimal"/>
      <w:lvlText w:val="%4."/>
      <w:lvlJc w:val="left"/>
      <w:pPr>
        <w:ind w:left="3229" w:hanging="360"/>
      </w:pPr>
    </w:lvl>
    <w:lvl w:ilvl="4" w:tplc="05C0E866" w:tentative="1">
      <w:start w:val="1"/>
      <w:numFmt w:val="lowerLetter"/>
      <w:lvlText w:val="%5."/>
      <w:lvlJc w:val="left"/>
      <w:pPr>
        <w:ind w:left="3949" w:hanging="360"/>
      </w:pPr>
    </w:lvl>
    <w:lvl w:ilvl="5" w:tplc="41500A1E" w:tentative="1">
      <w:start w:val="1"/>
      <w:numFmt w:val="lowerRoman"/>
      <w:lvlText w:val="%6."/>
      <w:lvlJc w:val="right"/>
      <w:pPr>
        <w:ind w:left="4669" w:hanging="180"/>
      </w:pPr>
    </w:lvl>
    <w:lvl w:ilvl="6" w:tplc="5F8E4C6A" w:tentative="1">
      <w:start w:val="1"/>
      <w:numFmt w:val="decimal"/>
      <w:lvlText w:val="%7."/>
      <w:lvlJc w:val="left"/>
      <w:pPr>
        <w:ind w:left="5389" w:hanging="360"/>
      </w:pPr>
    </w:lvl>
    <w:lvl w:ilvl="7" w:tplc="E04A114C" w:tentative="1">
      <w:start w:val="1"/>
      <w:numFmt w:val="lowerLetter"/>
      <w:lvlText w:val="%8."/>
      <w:lvlJc w:val="left"/>
      <w:pPr>
        <w:ind w:left="6109" w:hanging="360"/>
      </w:pPr>
    </w:lvl>
    <w:lvl w:ilvl="8" w:tplc="FBC08250" w:tentative="1">
      <w:start w:val="1"/>
      <w:numFmt w:val="lowerRoman"/>
      <w:lvlText w:val="%9."/>
      <w:lvlJc w:val="right"/>
      <w:pPr>
        <w:ind w:left="6829" w:hanging="180"/>
      </w:pPr>
    </w:lvl>
  </w:abstractNum>
  <w:abstractNum w:abstractNumId="4" w15:restartNumberingAfterBreak="0">
    <w:nsid w:val="2CB259F3"/>
    <w:multiLevelType w:val="multilevel"/>
    <w:tmpl w:val="948E7F82"/>
    <w:lvl w:ilvl="0">
      <w:start w:val="1"/>
      <w:numFmt w:val="decimal"/>
      <w:lvlText w:val="%1."/>
      <w:lvlJc w:val="left"/>
      <w:pPr>
        <w:ind w:left="5322" w:hanging="360"/>
      </w:pPr>
      <w:rPr>
        <w:rFonts w:hint="default"/>
        <w:b w:val="0"/>
        <w:bCs w:val="0"/>
      </w:rPr>
    </w:lvl>
    <w:lvl w:ilvl="1">
      <w:start w:val="1"/>
      <w:numFmt w:val="decimal"/>
      <w:isLgl/>
      <w:lvlText w:val="%1.%2."/>
      <w:lvlJc w:val="left"/>
      <w:pPr>
        <w:ind w:left="248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312062D6"/>
    <w:multiLevelType w:val="hybridMultilevel"/>
    <w:tmpl w:val="C1EE76B2"/>
    <w:lvl w:ilvl="0" w:tplc="7428B27A">
      <w:start w:val="8"/>
      <w:numFmt w:val="decimal"/>
      <w:lvlText w:val="%1."/>
      <w:lvlJc w:val="left"/>
      <w:pPr>
        <w:ind w:left="1069" w:hanging="360"/>
      </w:pPr>
      <w:rPr>
        <w:rFonts w:hint="default"/>
      </w:rPr>
    </w:lvl>
    <w:lvl w:ilvl="1" w:tplc="85A0D34E">
      <w:start w:val="1"/>
      <w:numFmt w:val="lowerLetter"/>
      <w:lvlText w:val="%2."/>
      <w:lvlJc w:val="left"/>
      <w:pPr>
        <w:ind w:left="1789" w:hanging="360"/>
      </w:pPr>
    </w:lvl>
    <w:lvl w:ilvl="2" w:tplc="15049762" w:tentative="1">
      <w:start w:val="1"/>
      <w:numFmt w:val="lowerRoman"/>
      <w:lvlText w:val="%3."/>
      <w:lvlJc w:val="right"/>
      <w:pPr>
        <w:ind w:left="2509" w:hanging="180"/>
      </w:pPr>
    </w:lvl>
    <w:lvl w:ilvl="3" w:tplc="F5C2A75E" w:tentative="1">
      <w:start w:val="1"/>
      <w:numFmt w:val="decimal"/>
      <w:lvlText w:val="%4."/>
      <w:lvlJc w:val="left"/>
      <w:pPr>
        <w:ind w:left="3229" w:hanging="360"/>
      </w:pPr>
    </w:lvl>
    <w:lvl w:ilvl="4" w:tplc="3BD23054" w:tentative="1">
      <w:start w:val="1"/>
      <w:numFmt w:val="lowerLetter"/>
      <w:lvlText w:val="%5."/>
      <w:lvlJc w:val="left"/>
      <w:pPr>
        <w:ind w:left="3949" w:hanging="360"/>
      </w:pPr>
    </w:lvl>
    <w:lvl w:ilvl="5" w:tplc="59743BFC" w:tentative="1">
      <w:start w:val="1"/>
      <w:numFmt w:val="lowerRoman"/>
      <w:lvlText w:val="%6."/>
      <w:lvlJc w:val="right"/>
      <w:pPr>
        <w:ind w:left="4669" w:hanging="180"/>
      </w:pPr>
    </w:lvl>
    <w:lvl w:ilvl="6" w:tplc="C4265EDA" w:tentative="1">
      <w:start w:val="1"/>
      <w:numFmt w:val="decimal"/>
      <w:lvlText w:val="%7."/>
      <w:lvlJc w:val="left"/>
      <w:pPr>
        <w:ind w:left="5389" w:hanging="360"/>
      </w:pPr>
    </w:lvl>
    <w:lvl w:ilvl="7" w:tplc="53FC7D62" w:tentative="1">
      <w:start w:val="1"/>
      <w:numFmt w:val="lowerLetter"/>
      <w:lvlText w:val="%8."/>
      <w:lvlJc w:val="left"/>
      <w:pPr>
        <w:ind w:left="6109" w:hanging="360"/>
      </w:pPr>
    </w:lvl>
    <w:lvl w:ilvl="8" w:tplc="8114622A" w:tentative="1">
      <w:start w:val="1"/>
      <w:numFmt w:val="lowerRoman"/>
      <w:lvlText w:val="%9."/>
      <w:lvlJc w:val="right"/>
      <w:pPr>
        <w:ind w:left="6829"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A"/>
    <w:rsid w:val="00002E30"/>
    <w:rsid w:val="00015BA4"/>
    <w:rsid w:val="00015E71"/>
    <w:rsid w:val="00025F2A"/>
    <w:rsid w:val="000724D7"/>
    <w:rsid w:val="000B1134"/>
    <w:rsid w:val="00105D56"/>
    <w:rsid w:val="00120BEF"/>
    <w:rsid w:val="001311AB"/>
    <w:rsid w:val="001417BD"/>
    <w:rsid w:val="0015037F"/>
    <w:rsid w:val="0018675B"/>
    <w:rsid w:val="001F5AA1"/>
    <w:rsid w:val="00232003"/>
    <w:rsid w:val="002475DA"/>
    <w:rsid w:val="002956B7"/>
    <w:rsid w:val="00296D83"/>
    <w:rsid w:val="002A07C3"/>
    <w:rsid w:val="002B1AA5"/>
    <w:rsid w:val="002C5775"/>
    <w:rsid w:val="002F590D"/>
    <w:rsid w:val="002F6D34"/>
    <w:rsid w:val="003025C5"/>
    <w:rsid w:val="00341048"/>
    <w:rsid w:val="00356CD0"/>
    <w:rsid w:val="00397C38"/>
    <w:rsid w:val="003B2717"/>
    <w:rsid w:val="003D160D"/>
    <w:rsid w:val="003D7917"/>
    <w:rsid w:val="004219AB"/>
    <w:rsid w:val="00454EDB"/>
    <w:rsid w:val="00467DBA"/>
    <w:rsid w:val="0048363E"/>
    <w:rsid w:val="0048441D"/>
    <w:rsid w:val="004D0490"/>
    <w:rsid w:val="004F2ED0"/>
    <w:rsid w:val="004F7DD5"/>
    <w:rsid w:val="00546A0A"/>
    <w:rsid w:val="0056345D"/>
    <w:rsid w:val="005818D8"/>
    <w:rsid w:val="005C00AE"/>
    <w:rsid w:val="00606402"/>
    <w:rsid w:val="006374E3"/>
    <w:rsid w:val="00661B2A"/>
    <w:rsid w:val="00677D37"/>
    <w:rsid w:val="00681257"/>
    <w:rsid w:val="006A41D2"/>
    <w:rsid w:val="006D1356"/>
    <w:rsid w:val="00710C9F"/>
    <w:rsid w:val="007571BF"/>
    <w:rsid w:val="0076362C"/>
    <w:rsid w:val="00795BA4"/>
    <w:rsid w:val="008101C7"/>
    <w:rsid w:val="0085026D"/>
    <w:rsid w:val="00863720"/>
    <w:rsid w:val="008D2BE7"/>
    <w:rsid w:val="0092468E"/>
    <w:rsid w:val="009402C5"/>
    <w:rsid w:val="00A00888"/>
    <w:rsid w:val="00A676E9"/>
    <w:rsid w:val="00AB3494"/>
    <w:rsid w:val="00AF43A7"/>
    <w:rsid w:val="00B054F6"/>
    <w:rsid w:val="00B35B7C"/>
    <w:rsid w:val="00B72503"/>
    <w:rsid w:val="00BE4719"/>
    <w:rsid w:val="00C12AAF"/>
    <w:rsid w:val="00C22477"/>
    <w:rsid w:val="00C26A8B"/>
    <w:rsid w:val="00C40850"/>
    <w:rsid w:val="00CA45CC"/>
    <w:rsid w:val="00CC76C1"/>
    <w:rsid w:val="00CE0AA0"/>
    <w:rsid w:val="00D153EB"/>
    <w:rsid w:val="00D16892"/>
    <w:rsid w:val="00DD254D"/>
    <w:rsid w:val="00DD4AB0"/>
    <w:rsid w:val="00DF4B94"/>
    <w:rsid w:val="00E3161B"/>
    <w:rsid w:val="00E922CB"/>
    <w:rsid w:val="00E9392F"/>
    <w:rsid w:val="00F21C36"/>
    <w:rsid w:val="00F2217F"/>
    <w:rsid w:val="00F312E2"/>
    <w:rsid w:val="00F66D76"/>
    <w:rsid w:val="00F67223"/>
    <w:rsid w:val="00F92F13"/>
    <w:rsid w:val="00FA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2B5"/>
  <w15:docId w15:val="{89523AB5-2C33-47AD-B0BB-A1E3173E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4E0A"/>
    <w:pPr>
      <w:spacing w:after="0" w:line="240" w:lineRule="auto"/>
    </w:pPr>
    <w:rPr>
      <w:rFonts w:ascii="Times New Roman" w:eastAsia="Times New Roman" w:hAnsi="Times New Roman" w:cs="Times New Roman"/>
      <w:sz w:val="20"/>
      <w:szCs w:val="20"/>
      <w:lang w:val="lv-LV"/>
    </w:rPr>
  </w:style>
  <w:style w:type="paragraph" w:styleId="Virsraksts1">
    <w:name w:val="heading 1"/>
    <w:basedOn w:val="Parasts"/>
    <w:next w:val="Parasts"/>
    <w:link w:val="Virsraksts1Rakstz"/>
    <w:uiPriority w:val="9"/>
    <w:qFormat/>
    <w:rsid w:val="00B054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4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FA4E0A"/>
    <w:pPr>
      <w:ind w:left="720"/>
      <w:contextualSpacing/>
    </w:pPr>
  </w:style>
  <w:style w:type="character" w:styleId="Komentraatsauce">
    <w:name w:val="annotation reference"/>
    <w:basedOn w:val="Noklusjumarindkopasfonts"/>
    <w:uiPriority w:val="99"/>
    <w:semiHidden/>
    <w:unhideWhenUsed/>
    <w:rsid w:val="00FA4E0A"/>
    <w:rPr>
      <w:sz w:val="16"/>
      <w:szCs w:val="16"/>
    </w:rPr>
  </w:style>
  <w:style w:type="paragraph" w:styleId="Komentrateksts">
    <w:name w:val="annotation text"/>
    <w:basedOn w:val="Parasts"/>
    <w:link w:val="KomentratekstsRakstz"/>
    <w:uiPriority w:val="99"/>
    <w:semiHidden/>
    <w:unhideWhenUsed/>
    <w:rsid w:val="00FA4E0A"/>
  </w:style>
  <w:style w:type="character" w:customStyle="1" w:styleId="KomentratekstsRakstz">
    <w:name w:val="Komentāra teksts Rakstz."/>
    <w:basedOn w:val="Noklusjumarindkopasfonts"/>
    <w:link w:val="Komentrateksts"/>
    <w:uiPriority w:val="99"/>
    <w:semiHidden/>
    <w:rsid w:val="00FA4E0A"/>
    <w:rPr>
      <w:rFonts w:ascii="Times New Roman" w:eastAsia="Times New Roman" w:hAnsi="Times New Roman" w:cs="Times New Roman"/>
      <w:sz w:val="20"/>
      <w:szCs w:val="20"/>
      <w:lang w:val="lv-LV"/>
    </w:rPr>
  </w:style>
  <w:style w:type="character" w:customStyle="1" w:styleId="SarakstarindkopaRakstz">
    <w:name w:val="Saraksta rindkopa Rakstz."/>
    <w:link w:val="Sarakstarindkopa"/>
    <w:uiPriority w:val="34"/>
    <w:locked/>
    <w:rsid w:val="00FA4E0A"/>
    <w:rPr>
      <w:rFonts w:ascii="Times New Roman" w:eastAsia="Times New Roman" w:hAnsi="Times New Roman" w:cs="Times New Roman"/>
      <w:sz w:val="20"/>
      <w:szCs w:val="20"/>
      <w:lang w:val="lv-LV"/>
    </w:rPr>
  </w:style>
  <w:style w:type="character" w:customStyle="1" w:styleId="bt-content">
    <w:name w:val="bt-content"/>
    <w:basedOn w:val="Noklusjumarindkopasfonts"/>
    <w:rsid w:val="00FA4E0A"/>
  </w:style>
  <w:style w:type="paragraph" w:styleId="Pamatteksts">
    <w:name w:val="Body Text"/>
    <w:basedOn w:val="Parasts"/>
    <w:link w:val="PamattekstsRakstz"/>
    <w:unhideWhenUsed/>
    <w:rsid w:val="00D153EB"/>
    <w:pPr>
      <w:spacing w:after="120"/>
    </w:pPr>
  </w:style>
  <w:style w:type="character" w:customStyle="1" w:styleId="PamattekstsRakstz">
    <w:name w:val="Pamatteksts Rakstz."/>
    <w:basedOn w:val="Noklusjumarindkopasfonts"/>
    <w:link w:val="Pamatteksts"/>
    <w:qFormat/>
    <w:rsid w:val="00D153EB"/>
    <w:rPr>
      <w:rFonts w:ascii="Times New Roman" w:eastAsia="Times New Roman" w:hAnsi="Times New Roman" w:cs="Times New Roman"/>
      <w:sz w:val="20"/>
      <w:szCs w:val="20"/>
      <w:lang w:val="lv-LV"/>
    </w:rPr>
  </w:style>
  <w:style w:type="character" w:styleId="Hipersaite">
    <w:name w:val="Hyperlink"/>
    <w:basedOn w:val="Noklusjumarindkopasfonts"/>
    <w:uiPriority w:val="99"/>
    <w:unhideWhenUsed/>
    <w:rsid w:val="00D153EB"/>
    <w:rPr>
      <w:color w:val="0000FF"/>
      <w:u w:val="single"/>
    </w:rPr>
  </w:style>
  <w:style w:type="paragraph" w:styleId="Bezatstarpm">
    <w:name w:val="No Spacing"/>
    <w:uiPriority w:val="1"/>
    <w:qFormat/>
    <w:rsid w:val="00D153E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Prskatjums">
    <w:name w:val="Revision"/>
    <w:hidden/>
    <w:uiPriority w:val="99"/>
    <w:semiHidden/>
    <w:rsid w:val="001311AB"/>
    <w:pPr>
      <w:spacing w:after="0" w:line="240" w:lineRule="auto"/>
    </w:pPr>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56CD0"/>
    <w:rPr>
      <w:b/>
      <w:bCs/>
    </w:rPr>
  </w:style>
  <w:style w:type="character" w:customStyle="1" w:styleId="KomentratmaRakstz">
    <w:name w:val="Komentāra tēma Rakstz."/>
    <w:basedOn w:val="KomentratekstsRakstz"/>
    <w:link w:val="Komentratma"/>
    <w:uiPriority w:val="99"/>
    <w:semiHidden/>
    <w:rsid w:val="00356CD0"/>
    <w:rPr>
      <w:rFonts w:ascii="Times New Roman" w:eastAsia="Times New Roman" w:hAnsi="Times New Roman" w:cs="Times New Roman"/>
      <w:b/>
      <w:bCs/>
      <w:sz w:val="20"/>
      <w:szCs w:val="20"/>
      <w:lang w:val="lv-LV"/>
    </w:rPr>
  </w:style>
  <w:style w:type="character" w:customStyle="1" w:styleId="Virsraksts1Rakstz">
    <w:name w:val="Virsraksts 1 Rakstz."/>
    <w:basedOn w:val="Noklusjumarindkopasfonts"/>
    <w:link w:val="Virsraksts1"/>
    <w:uiPriority w:val="9"/>
    <w:rsid w:val="00B054F6"/>
    <w:rPr>
      <w:rFonts w:asciiTheme="majorHAnsi" w:eastAsiaTheme="majorEastAsia" w:hAnsiTheme="majorHAnsi" w:cstheme="majorBidi"/>
      <w:color w:val="2F5496"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57255-par-pasvaldibam" TargetMode="External"/><Relationship Id="rId18" Type="http://schemas.openxmlformats.org/officeDocument/2006/relationships/hyperlink" Target="mailto:pasts@tukum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111605" TargetMode="Externa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17" Type="http://schemas.openxmlformats.org/officeDocument/2006/relationships/hyperlink" Target="http://www.tukums.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11605-noteikumi-par-kartibu-kada-pasvaldibas-var-uzlikt-pasvaldibu-nodevas" TargetMode="External"/><Relationship Id="rId20" Type="http://schemas.openxmlformats.org/officeDocument/2006/relationships/hyperlink" Target="http://likumi.lv/doc.php?id=33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33946-par-nodokliem-un-nodevam" TargetMode="External"/><Relationship Id="rId23" Type="http://schemas.openxmlformats.org/officeDocument/2006/relationships/footer" Target="footer1.xml"/><Relationship Id="rId10" Type="http://schemas.openxmlformats.org/officeDocument/2006/relationships/hyperlink" Target="mailto:pasts@tukums.lv" TargetMode="External"/><Relationship Id="rId19" Type="http://schemas.openxmlformats.org/officeDocument/2006/relationships/hyperlink" Target="http://likumi.lv/doc.php?id=57255"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s://likumi.lv/ta/id/33946-par-nodokliem-un-nodevam" TargetMode="External"/><Relationship Id="rId22" Type="http://schemas.openxmlformats.org/officeDocument/2006/relationships/hyperlink" Target="http://likumi.lv/doc.php?id=11160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8C8-254B-409F-BDE7-C9499C7A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9932</Words>
  <Characters>5662</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Lietotājs</cp:lastModifiedBy>
  <cp:revision>2</cp:revision>
  <cp:lastPrinted>2022-01-27T07:31:00Z</cp:lastPrinted>
  <dcterms:created xsi:type="dcterms:W3CDTF">2022-02-01T08:40:00Z</dcterms:created>
  <dcterms:modified xsi:type="dcterms:W3CDTF">2022-02-01T08:40:00Z</dcterms:modified>
</cp:coreProperties>
</file>